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6836" w14:textId="77777777" w:rsidR="006D2A66" w:rsidRPr="00947DC9" w:rsidRDefault="006D2A66" w:rsidP="00EB7323">
      <w:pPr>
        <w:pStyle w:val="Brdtekst"/>
        <w:spacing w:line="480" w:lineRule="auto"/>
        <w:rPr>
          <w:rFonts w:ascii="Arial" w:hAnsi="Arial" w:cs="Arial"/>
          <w:color w:val="auto"/>
        </w:rPr>
      </w:pPr>
      <w:bookmarkStart w:id="0" w:name="_GoBack"/>
      <w:bookmarkEnd w:id="0"/>
    </w:p>
    <w:p w14:paraId="6C98A48C" w14:textId="77777777" w:rsidR="002D2C6D" w:rsidRPr="00947DC9" w:rsidRDefault="008317EC" w:rsidP="00EB7323">
      <w:pPr>
        <w:widowControl w:val="0"/>
        <w:spacing w:before="240" w:after="60" w:line="480" w:lineRule="auto"/>
        <w:jc w:val="center"/>
        <w:rPr>
          <w:rFonts w:ascii="Arial" w:hAnsi="Arial" w:cs="Arial"/>
          <w:b/>
          <w:bCs/>
        </w:rPr>
      </w:pPr>
      <w:r w:rsidRPr="00947DC9">
        <w:rPr>
          <w:rFonts w:ascii="Arial" w:hAnsi="Arial" w:cs="Arial"/>
          <w:b/>
          <w:bCs/>
          <w:sz w:val="40"/>
          <w:szCs w:val="40"/>
        </w:rPr>
        <w:t>Trolley Dilemmas Fail to Predict Ethical Judgment in a Hypothetical Vaccination Context</w:t>
      </w:r>
      <w:r w:rsidR="00ED70AF" w:rsidRPr="00947DC9">
        <w:rPr>
          <w:rFonts w:ascii="Arial" w:hAnsi="Arial" w:cs="Arial"/>
          <w:sz w:val="40"/>
          <w:szCs w:val="40"/>
        </w:rPr>
        <w:br/>
      </w:r>
    </w:p>
    <w:p w14:paraId="36ED9342" w14:textId="3EE79998" w:rsidR="006D2A66" w:rsidRPr="00947DC9" w:rsidRDefault="00ED70AF" w:rsidP="00EB7323">
      <w:pPr>
        <w:pStyle w:val="NormalWeb"/>
        <w:widowControl w:val="0"/>
        <w:spacing w:after="240" w:line="480" w:lineRule="auto"/>
        <w:rPr>
          <w:rFonts w:ascii="Arial" w:eastAsia="Calibri" w:hAnsi="Arial" w:cs="Arial"/>
          <w:color w:val="auto"/>
          <w:sz w:val="22"/>
          <w:szCs w:val="22"/>
          <w:lang w:val="en-US"/>
        </w:rPr>
      </w:pPr>
      <w:r w:rsidRPr="00947DC9">
        <w:rPr>
          <w:rFonts w:ascii="Arial" w:eastAsia="Calibri" w:hAnsi="Arial" w:cs="Arial"/>
          <w:b/>
          <w:bCs/>
          <w:color w:val="auto"/>
          <w:sz w:val="22"/>
          <w:szCs w:val="22"/>
          <w:lang w:val="en-US"/>
        </w:rPr>
        <w:t>Abstract</w:t>
      </w:r>
      <w:r w:rsidRPr="00947DC9">
        <w:rPr>
          <w:rFonts w:ascii="Arial" w:eastAsia="Calibri" w:hAnsi="Arial" w:cs="Arial"/>
          <w:color w:val="auto"/>
          <w:sz w:val="22"/>
          <w:szCs w:val="22"/>
          <w:lang w:val="en-US"/>
        </w:rPr>
        <w:br/>
      </w:r>
      <w:r w:rsidR="002C4349" w:rsidRPr="00947DC9">
        <w:rPr>
          <w:rFonts w:ascii="Arial" w:eastAsia="Calibri" w:hAnsi="Arial" w:cs="Arial"/>
          <w:color w:val="auto"/>
          <w:sz w:val="22"/>
          <w:szCs w:val="22"/>
          <w:lang w:val="en-US"/>
        </w:rPr>
        <w:t xml:space="preserve">We investigated whether the responses of 68 ethics committee members and staff to trolley dilemmas could predict their responses to research ethics problems concerning vaccine trials. Trolley dilemmas deal with the issue of sacrificing some for </w:t>
      </w:r>
      <w:r w:rsidR="00492376" w:rsidRPr="00947DC9">
        <w:rPr>
          <w:rFonts w:ascii="Arial" w:eastAsia="Calibri" w:hAnsi="Arial" w:cs="Arial"/>
          <w:color w:val="auto"/>
          <w:sz w:val="22"/>
          <w:szCs w:val="22"/>
          <w:lang w:val="en-US"/>
        </w:rPr>
        <w:t xml:space="preserve">the benefit of </w:t>
      </w:r>
      <w:r w:rsidR="002C4349" w:rsidRPr="00947DC9">
        <w:rPr>
          <w:rFonts w:ascii="Arial" w:eastAsia="Calibri" w:hAnsi="Arial" w:cs="Arial"/>
          <w:color w:val="auto"/>
          <w:sz w:val="22"/>
          <w:szCs w:val="22"/>
          <w:lang w:val="en-US"/>
        </w:rPr>
        <w:t xml:space="preserve">many, which is also a core issue in the vaccination trial dilemmas. </w:t>
      </w:r>
      <w:r w:rsidR="00A010C7" w:rsidRPr="00947DC9">
        <w:rPr>
          <w:rFonts w:ascii="Arial" w:eastAsia="Calibri" w:hAnsi="Arial" w:cs="Arial"/>
          <w:color w:val="auto"/>
          <w:sz w:val="22"/>
          <w:szCs w:val="22"/>
          <w:lang w:val="en-US"/>
        </w:rPr>
        <w:t>T</w:t>
      </w:r>
      <w:r w:rsidR="002C4349" w:rsidRPr="00947DC9">
        <w:rPr>
          <w:rFonts w:ascii="Arial" w:eastAsia="Calibri" w:hAnsi="Arial" w:cs="Arial"/>
          <w:color w:val="auto"/>
          <w:sz w:val="22"/>
          <w:szCs w:val="22"/>
          <w:lang w:val="en-US"/>
        </w:rPr>
        <w:t>he subjects’ r</w:t>
      </w:r>
      <w:r w:rsidR="00A010C7" w:rsidRPr="00947DC9">
        <w:rPr>
          <w:rFonts w:ascii="Arial" w:eastAsia="Calibri" w:hAnsi="Arial" w:cs="Arial"/>
          <w:color w:val="auto"/>
          <w:sz w:val="22"/>
          <w:szCs w:val="22"/>
          <w:lang w:val="en-US"/>
        </w:rPr>
        <w:t>esponses to trolley dilemmas showed</w:t>
      </w:r>
      <w:r w:rsidR="002C4349" w:rsidRPr="00947DC9">
        <w:rPr>
          <w:rFonts w:ascii="Arial" w:eastAsia="Calibri" w:hAnsi="Arial" w:cs="Arial"/>
          <w:color w:val="auto"/>
          <w:sz w:val="22"/>
          <w:szCs w:val="22"/>
          <w:lang w:val="en-US"/>
        </w:rPr>
        <w:t xml:space="preserve"> no statistically significant correlation with their responses to our vaccination trial dilemmas. We conclude</w:t>
      </w:r>
      <w:r w:rsidR="002E1DC1" w:rsidRPr="00947DC9">
        <w:rPr>
          <w:rFonts w:ascii="Arial" w:eastAsia="Calibri" w:hAnsi="Arial" w:cs="Arial"/>
          <w:color w:val="auto"/>
          <w:sz w:val="22"/>
          <w:szCs w:val="22"/>
          <w:lang w:val="en-US"/>
        </w:rPr>
        <w:t>d</w:t>
      </w:r>
      <w:r w:rsidR="002C4349" w:rsidRPr="00947DC9">
        <w:rPr>
          <w:rFonts w:ascii="Arial" w:eastAsia="Calibri" w:hAnsi="Arial" w:cs="Arial"/>
          <w:color w:val="auto"/>
          <w:sz w:val="22"/>
          <w:szCs w:val="22"/>
          <w:lang w:val="en-US"/>
        </w:rPr>
        <w:t xml:space="preserve"> that</w:t>
      </w:r>
      <w:r w:rsidR="002E1DC1" w:rsidRPr="00947DC9">
        <w:rPr>
          <w:rFonts w:ascii="Arial" w:eastAsia="Calibri" w:hAnsi="Arial" w:cs="Arial"/>
          <w:color w:val="auto"/>
          <w:sz w:val="22"/>
          <w:szCs w:val="22"/>
          <w:lang w:val="en-US"/>
        </w:rPr>
        <w:t>,</w:t>
      </w:r>
      <w:r w:rsidR="002C4349" w:rsidRPr="00947DC9">
        <w:rPr>
          <w:rFonts w:ascii="Arial" w:eastAsia="Calibri" w:hAnsi="Arial" w:cs="Arial"/>
          <w:color w:val="auto"/>
          <w:sz w:val="22"/>
          <w:szCs w:val="22"/>
          <w:lang w:val="en-US"/>
        </w:rPr>
        <w:t xml:space="preserve"> if there </w:t>
      </w:r>
      <w:r w:rsidR="00A010C7" w:rsidRPr="00947DC9">
        <w:rPr>
          <w:rFonts w:ascii="Arial" w:eastAsia="Calibri" w:hAnsi="Arial" w:cs="Arial"/>
          <w:color w:val="auto"/>
          <w:sz w:val="22"/>
          <w:szCs w:val="22"/>
          <w:lang w:val="en-US"/>
        </w:rPr>
        <w:t>is</w:t>
      </w:r>
      <w:r w:rsidR="002C4349" w:rsidRPr="00947DC9">
        <w:rPr>
          <w:rFonts w:ascii="Arial" w:eastAsia="Calibri" w:hAnsi="Arial" w:cs="Arial"/>
          <w:color w:val="auto"/>
          <w:sz w:val="22"/>
          <w:szCs w:val="22"/>
          <w:lang w:val="en-US"/>
        </w:rPr>
        <w:t xml:space="preserve"> a component of transferrable intuition between the contexts</w:t>
      </w:r>
      <w:r w:rsidR="00550980" w:rsidRPr="00947DC9">
        <w:rPr>
          <w:rFonts w:ascii="Arial" w:eastAsia="Calibri" w:hAnsi="Arial" w:cs="Arial"/>
          <w:color w:val="auto"/>
          <w:sz w:val="22"/>
          <w:szCs w:val="22"/>
          <w:lang w:val="en-US"/>
        </w:rPr>
        <w:t>, it must</w:t>
      </w:r>
      <w:r w:rsidR="00EB2750" w:rsidRPr="00947DC9">
        <w:rPr>
          <w:rFonts w:ascii="Arial" w:eastAsia="Calibri" w:hAnsi="Arial" w:cs="Arial"/>
          <w:color w:val="auto"/>
          <w:sz w:val="22"/>
          <w:szCs w:val="22"/>
          <w:lang w:val="en-US"/>
        </w:rPr>
        <w:t xml:space="preserve"> be</w:t>
      </w:r>
      <w:r w:rsidR="00550980" w:rsidRPr="00947DC9">
        <w:rPr>
          <w:rFonts w:ascii="Arial" w:eastAsia="Calibri" w:hAnsi="Arial" w:cs="Arial"/>
          <w:color w:val="auto"/>
          <w:sz w:val="22"/>
          <w:szCs w:val="22"/>
          <w:lang w:val="en-US"/>
        </w:rPr>
        <w:t xml:space="preserve"> small</w:t>
      </w:r>
      <w:r w:rsidR="002E1DC1" w:rsidRPr="00947DC9">
        <w:rPr>
          <w:rFonts w:ascii="Arial" w:eastAsia="Calibri" w:hAnsi="Arial" w:cs="Arial"/>
          <w:color w:val="auto"/>
          <w:sz w:val="22"/>
          <w:szCs w:val="22"/>
          <w:lang w:val="en-US"/>
        </w:rPr>
        <w:t xml:space="preserve"> </w:t>
      </w:r>
      <w:r w:rsidR="00550980" w:rsidRPr="00947DC9">
        <w:rPr>
          <w:rFonts w:ascii="Arial" w:eastAsia="Calibri" w:hAnsi="Arial" w:cs="Arial"/>
          <w:color w:val="auto"/>
          <w:sz w:val="22"/>
          <w:szCs w:val="22"/>
          <w:lang w:val="en-US"/>
        </w:rPr>
        <w:t xml:space="preserve">and dominated by other factors. </w:t>
      </w:r>
      <w:r w:rsidR="002E1DC1" w:rsidRPr="00947DC9">
        <w:rPr>
          <w:rFonts w:ascii="Arial" w:eastAsia="Calibri" w:hAnsi="Arial" w:cs="Arial"/>
          <w:color w:val="auto"/>
          <w:sz w:val="22"/>
          <w:szCs w:val="22"/>
          <w:lang w:val="en-US"/>
        </w:rPr>
        <w:t>Furthermore</w:t>
      </w:r>
      <w:r w:rsidR="00A010C7" w:rsidRPr="00947DC9">
        <w:rPr>
          <w:rFonts w:ascii="Arial" w:eastAsia="Calibri" w:hAnsi="Arial" w:cs="Arial"/>
          <w:color w:val="auto"/>
          <w:sz w:val="22"/>
          <w:szCs w:val="22"/>
          <w:lang w:val="en-US"/>
        </w:rPr>
        <w:t>, t</w:t>
      </w:r>
      <w:r w:rsidR="002C4349" w:rsidRPr="00947DC9">
        <w:rPr>
          <w:rFonts w:ascii="Arial" w:eastAsia="Calibri" w:hAnsi="Arial" w:cs="Arial"/>
          <w:color w:val="auto"/>
          <w:sz w:val="22"/>
          <w:szCs w:val="22"/>
          <w:lang w:val="en-US"/>
        </w:rPr>
        <w:t xml:space="preserve">he willingness to sacrifice some for many was </w:t>
      </w:r>
      <w:r w:rsidR="00A010C7" w:rsidRPr="00947DC9">
        <w:rPr>
          <w:rFonts w:ascii="Arial" w:eastAsia="Calibri" w:hAnsi="Arial" w:cs="Arial"/>
          <w:color w:val="auto"/>
          <w:sz w:val="22"/>
          <w:szCs w:val="22"/>
          <w:lang w:val="en-US"/>
        </w:rPr>
        <w:t>larger</w:t>
      </w:r>
      <w:r w:rsidR="002C4349" w:rsidRPr="00947DC9">
        <w:rPr>
          <w:rFonts w:ascii="Arial" w:eastAsia="Calibri" w:hAnsi="Arial" w:cs="Arial"/>
          <w:color w:val="auto"/>
          <w:sz w:val="22"/>
          <w:szCs w:val="22"/>
          <w:lang w:val="en-US"/>
        </w:rPr>
        <w:t xml:space="preserve"> in the trolley context</w:t>
      </w:r>
      <w:r w:rsidR="00A010C7" w:rsidRPr="00947DC9">
        <w:rPr>
          <w:rFonts w:ascii="Arial" w:eastAsia="Calibri" w:hAnsi="Arial" w:cs="Arial"/>
          <w:color w:val="auto"/>
          <w:sz w:val="22"/>
          <w:szCs w:val="22"/>
          <w:lang w:val="en-US"/>
        </w:rPr>
        <w:t xml:space="preserve">, </w:t>
      </w:r>
      <w:r w:rsidR="002C4349" w:rsidRPr="00947DC9">
        <w:rPr>
          <w:rFonts w:ascii="Arial" w:eastAsia="Calibri" w:hAnsi="Arial" w:cs="Arial"/>
          <w:color w:val="auto"/>
          <w:sz w:val="22"/>
          <w:szCs w:val="22"/>
          <w:lang w:val="en-US"/>
        </w:rPr>
        <w:t xml:space="preserve">despite </w:t>
      </w:r>
      <w:r w:rsidR="00A010C7" w:rsidRPr="00947DC9">
        <w:rPr>
          <w:rFonts w:ascii="Arial" w:eastAsia="Calibri" w:hAnsi="Arial" w:cs="Arial"/>
          <w:color w:val="auto"/>
          <w:sz w:val="22"/>
          <w:szCs w:val="22"/>
          <w:lang w:val="en-US"/>
        </w:rPr>
        <w:t xml:space="preserve">a more </w:t>
      </w:r>
      <w:r w:rsidR="002C4349" w:rsidRPr="00947DC9">
        <w:rPr>
          <w:rFonts w:ascii="Arial" w:eastAsia="Calibri" w:hAnsi="Arial" w:cs="Arial"/>
          <w:color w:val="auto"/>
          <w:sz w:val="22"/>
          <w:szCs w:val="22"/>
          <w:lang w:val="en-US"/>
        </w:rPr>
        <w:t>favorable risk/reward ratio</w:t>
      </w:r>
      <w:r w:rsidR="00A010C7" w:rsidRPr="00947DC9">
        <w:rPr>
          <w:rFonts w:ascii="Arial" w:eastAsia="Calibri" w:hAnsi="Arial" w:cs="Arial"/>
          <w:color w:val="auto"/>
          <w:sz w:val="22"/>
          <w:szCs w:val="22"/>
          <w:lang w:val="en-US"/>
        </w:rPr>
        <w:t xml:space="preserve"> and</w:t>
      </w:r>
      <w:r w:rsidR="00492376" w:rsidRPr="00947DC9">
        <w:rPr>
          <w:rFonts w:ascii="Arial" w:eastAsia="Calibri" w:hAnsi="Arial" w:cs="Arial"/>
          <w:color w:val="auto"/>
          <w:sz w:val="22"/>
          <w:szCs w:val="22"/>
          <w:lang w:val="en-US"/>
        </w:rPr>
        <w:t xml:space="preserve"> the</w:t>
      </w:r>
      <w:r w:rsidR="00A010C7" w:rsidRPr="00947DC9">
        <w:rPr>
          <w:rFonts w:ascii="Arial" w:eastAsia="Calibri" w:hAnsi="Arial" w:cs="Arial"/>
          <w:color w:val="auto"/>
          <w:sz w:val="22"/>
          <w:szCs w:val="22"/>
          <w:lang w:val="en-US"/>
        </w:rPr>
        <w:t xml:space="preserve"> </w:t>
      </w:r>
      <w:r w:rsidR="002C4349" w:rsidRPr="00947DC9">
        <w:rPr>
          <w:rFonts w:ascii="Arial" w:eastAsia="Calibri" w:hAnsi="Arial" w:cs="Arial"/>
          <w:color w:val="auto"/>
          <w:sz w:val="22"/>
          <w:szCs w:val="22"/>
          <w:lang w:val="en-US"/>
        </w:rPr>
        <w:t>voluntary participation of the subjects at risk</w:t>
      </w:r>
      <w:r w:rsidR="00A010C7" w:rsidRPr="00947DC9">
        <w:rPr>
          <w:rFonts w:ascii="Arial" w:eastAsia="Calibri" w:hAnsi="Arial" w:cs="Arial"/>
          <w:color w:val="auto"/>
          <w:sz w:val="22"/>
          <w:szCs w:val="22"/>
          <w:lang w:val="en-US"/>
        </w:rPr>
        <w:t xml:space="preserve"> in the vaccination situations</w:t>
      </w:r>
      <w:r w:rsidR="002C4349" w:rsidRPr="00947DC9">
        <w:rPr>
          <w:rFonts w:ascii="Arial" w:eastAsia="Calibri" w:hAnsi="Arial" w:cs="Arial"/>
          <w:color w:val="auto"/>
          <w:sz w:val="22"/>
          <w:szCs w:val="22"/>
          <w:lang w:val="en-US"/>
        </w:rPr>
        <w:t xml:space="preserve">. We conclude that </w:t>
      </w:r>
      <w:r w:rsidR="002E1DC1" w:rsidRPr="00947DC9">
        <w:rPr>
          <w:rFonts w:ascii="Arial" w:eastAsia="Calibri" w:hAnsi="Arial" w:cs="Arial"/>
          <w:color w:val="auto"/>
          <w:sz w:val="22"/>
          <w:szCs w:val="22"/>
          <w:lang w:val="en-US"/>
        </w:rPr>
        <w:t xml:space="preserve">one’s </w:t>
      </w:r>
      <w:r w:rsidR="002C4349" w:rsidRPr="00947DC9">
        <w:rPr>
          <w:rFonts w:ascii="Arial" w:eastAsia="Calibri" w:hAnsi="Arial" w:cs="Arial"/>
          <w:color w:val="auto"/>
          <w:sz w:val="22"/>
          <w:szCs w:val="22"/>
          <w:lang w:val="en-US"/>
        </w:rPr>
        <w:t xml:space="preserve">general willingness to trade lives in the trolley context may be an artifact that is due to </w:t>
      </w:r>
      <w:r w:rsidR="00492376" w:rsidRPr="00947DC9">
        <w:rPr>
          <w:rFonts w:ascii="Arial" w:eastAsia="Calibri" w:hAnsi="Arial" w:cs="Arial"/>
          <w:color w:val="auto"/>
          <w:sz w:val="22"/>
          <w:szCs w:val="22"/>
          <w:lang w:val="en-US"/>
        </w:rPr>
        <w:t xml:space="preserve">its </w:t>
      </w:r>
      <w:r w:rsidR="002C4349" w:rsidRPr="00947DC9">
        <w:rPr>
          <w:rFonts w:ascii="Arial" w:eastAsia="Calibri" w:hAnsi="Arial" w:cs="Arial"/>
          <w:color w:val="auto"/>
          <w:sz w:val="22"/>
          <w:szCs w:val="22"/>
          <w:lang w:val="en-US"/>
        </w:rPr>
        <w:t>unrealistic setting.</w:t>
      </w:r>
    </w:p>
    <w:p w14:paraId="53372351" w14:textId="77777777" w:rsidR="006D2A66" w:rsidRPr="00947DC9" w:rsidRDefault="00ED70AF" w:rsidP="00EB7323">
      <w:pPr>
        <w:pStyle w:val="Brdtekst"/>
        <w:widowControl w:val="0"/>
        <w:spacing w:before="240" w:after="60" w:line="480" w:lineRule="auto"/>
        <w:rPr>
          <w:rFonts w:ascii="Arial" w:hAnsi="Arial" w:cs="Arial"/>
          <w:b/>
          <w:bCs/>
          <w:color w:val="auto"/>
          <w:sz w:val="32"/>
          <w:szCs w:val="32"/>
          <w:lang w:val="en-US"/>
        </w:rPr>
      </w:pPr>
      <w:r w:rsidRPr="00947DC9">
        <w:rPr>
          <w:rFonts w:ascii="Arial" w:hAnsi="Arial" w:cs="Arial"/>
          <w:b/>
          <w:bCs/>
          <w:color w:val="auto"/>
          <w:sz w:val="32"/>
          <w:szCs w:val="32"/>
          <w:lang w:val="en-US"/>
        </w:rPr>
        <w:t>Introduction</w:t>
      </w:r>
    </w:p>
    <w:p w14:paraId="0552BA30" w14:textId="7E41C755" w:rsidR="006071D9"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Trolley dilemmas are iconic philosophical thought experiments</w:t>
      </w:r>
      <w:r w:rsidR="009A72BD" w:rsidRPr="00947DC9">
        <w:rPr>
          <w:rFonts w:ascii="Arial" w:hAnsi="Arial" w:cs="Arial"/>
          <w:color w:val="auto"/>
          <w:lang w:val="en-US"/>
        </w:rPr>
        <w:t>,</w:t>
      </w:r>
      <w:r w:rsidRPr="00947DC9">
        <w:rPr>
          <w:rFonts w:ascii="Arial" w:hAnsi="Arial" w:cs="Arial"/>
          <w:color w:val="auto"/>
          <w:lang w:val="en-US"/>
        </w:rPr>
        <w:t xml:space="preserve"> often assumed to track ethical</w:t>
      </w:r>
      <w:r w:rsidR="007D3C30" w:rsidRPr="00947DC9">
        <w:rPr>
          <w:rFonts w:ascii="Arial" w:hAnsi="Arial" w:cs="Arial"/>
          <w:color w:val="auto"/>
          <w:lang w:val="en-US"/>
        </w:rPr>
        <w:t xml:space="preserve"> orientation on a deontological-</w:t>
      </w:r>
      <w:r w:rsidRPr="00947DC9">
        <w:rPr>
          <w:rFonts w:ascii="Arial" w:hAnsi="Arial" w:cs="Arial"/>
          <w:color w:val="auto"/>
          <w:lang w:val="en-US"/>
        </w:rPr>
        <w:t>utilitarian axis</w:t>
      </w:r>
      <w:r w:rsidR="0067392E" w:rsidRPr="00947DC9">
        <w:rPr>
          <w:rFonts w:ascii="Arial" w:hAnsi="Arial" w:cs="Arial"/>
          <w:color w:val="auto"/>
          <w:vertAlign w:val="superscript"/>
          <w:lang w:val="en-US"/>
        </w:rPr>
        <w:t xml:space="preserve"> </w:t>
      </w:r>
      <w:r w:rsidR="004C70D9" w:rsidRPr="00947DC9">
        <w:rPr>
          <w:rFonts w:ascii="Arial" w:hAnsi="Arial" w:cs="Arial"/>
          <w:color w:val="auto"/>
          <w:lang w:val="en-US"/>
        </w:rPr>
        <w:t>(Foot,</w:t>
      </w:r>
      <w:r w:rsidR="002E1DC1" w:rsidRPr="00947DC9">
        <w:rPr>
          <w:rFonts w:ascii="Arial" w:hAnsi="Arial" w:cs="Arial"/>
          <w:color w:val="auto"/>
          <w:lang w:val="en-US"/>
        </w:rPr>
        <w:t xml:space="preserve"> </w:t>
      </w:r>
      <w:r w:rsidR="004C70D9" w:rsidRPr="00947DC9">
        <w:rPr>
          <w:rFonts w:ascii="Arial" w:hAnsi="Arial" w:cs="Arial"/>
          <w:color w:val="auto"/>
          <w:lang w:val="en-US"/>
        </w:rPr>
        <w:t xml:space="preserve">1967; Thomson, 1976, 1985, 1990; Unger, 1996; Kamm, 2007, 2015; </w:t>
      </w:r>
      <w:r w:rsidR="0067392E" w:rsidRPr="00947DC9">
        <w:rPr>
          <w:rFonts w:ascii="Arial" w:hAnsi="Arial" w:cs="Arial"/>
          <w:color w:val="auto"/>
          <w:lang w:val="en-US"/>
        </w:rPr>
        <w:t>Bruers &amp; Braeckman, 2013).</w:t>
      </w:r>
      <w:r w:rsidR="004C70D9" w:rsidRPr="00947DC9">
        <w:rPr>
          <w:rFonts w:ascii="Arial" w:hAnsi="Arial" w:cs="Arial"/>
          <w:color w:val="auto"/>
          <w:lang w:val="en-US"/>
        </w:rPr>
        <w:t xml:space="preserve"> </w:t>
      </w:r>
      <w:r w:rsidRPr="00947DC9">
        <w:rPr>
          <w:rFonts w:ascii="Arial" w:hAnsi="Arial" w:cs="Arial"/>
          <w:color w:val="auto"/>
          <w:lang w:val="en-US"/>
        </w:rPr>
        <w:t xml:space="preserve">In the classical version, a trolley moves towards five people on a track. If nobody intervenes, these </w:t>
      </w:r>
      <w:r w:rsidR="00492376" w:rsidRPr="00947DC9">
        <w:rPr>
          <w:rFonts w:ascii="Arial" w:hAnsi="Arial" w:cs="Arial"/>
          <w:color w:val="auto"/>
          <w:lang w:val="en-US"/>
        </w:rPr>
        <w:t xml:space="preserve">individuals </w:t>
      </w:r>
      <w:r w:rsidRPr="00947DC9">
        <w:rPr>
          <w:rFonts w:ascii="Arial" w:hAnsi="Arial" w:cs="Arial"/>
          <w:color w:val="auto"/>
          <w:lang w:val="en-US"/>
        </w:rPr>
        <w:t>fac</w:t>
      </w:r>
      <w:r w:rsidR="00492376" w:rsidRPr="00947DC9">
        <w:rPr>
          <w:rFonts w:ascii="Arial" w:hAnsi="Arial" w:cs="Arial"/>
          <w:color w:val="auto"/>
          <w:lang w:val="en-US"/>
        </w:rPr>
        <w:t>e a</w:t>
      </w:r>
      <w:r w:rsidRPr="00947DC9">
        <w:rPr>
          <w:rFonts w:ascii="Arial" w:hAnsi="Arial" w:cs="Arial"/>
          <w:color w:val="auto"/>
          <w:lang w:val="en-US"/>
        </w:rPr>
        <w:t xml:space="preserve"> </w:t>
      </w:r>
      <w:r w:rsidR="002E1DC1" w:rsidRPr="00947DC9">
        <w:rPr>
          <w:rFonts w:ascii="Arial" w:hAnsi="Arial" w:cs="Arial"/>
          <w:color w:val="auto"/>
          <w:lang w:val="en-US"/>
        </w:rPr>
        <w:t xml:space="preserve">certain </w:t>
      </w:r>
      <w:r w:rsidRPr="00947DC9">
        <w:rPr>
          <w:rFonts w:ascii="Arial" w:hAnsi="Arial" w:cs="Arial"/>
          <w:color w:val="auto"/>
          <w:lang w:val="en-US"/>
        </w:rPr>
        <w:t>death</w:t>
      </w:r>
      <w:r w:rsidR="00492376" w:rsidRPr="00947DC9">
        <w:rPr>
          <w:rFonts w:ascii="Arial" w:hAnsi="Arial" w:cs="Arial"/>
          <w:color w:val="auto"/>
          <w:lang w:val="en-US"/>
        </w:rPr>
        <w:t>. H</w:t>
      </w:r>
      <w:r w:rsidRPr="00947DC9">
        <w:rPr>
          <w:rFonts w:ascii="Arial" w:hAnsi="Arial" w:cs="Arial"/>
          <w:color w:val="auto"/>
          <w:lang w:val="en-US"/>
        </w:rPr>
        <w:t xml:space="preserve">owever, you are standing by a switch and </w:t>
      </w:r>
      <w:r w:rsidR="002E1DC1" w:rsidRPr="00947DC9">
        <w:rPr>
          <w:rFonts w:ascii="Arial" w:hAnsi="Arial" w:cs="Arial"/>
          <w:color w:val="auto"/>
          <w:lang w:val="en-US"/>
        </w:rPr>
        <w:t>can</w:t>
      </w:r>
      <w:r w:rsidRPr="00947DC9">
        <w:rPr>
          <w:rFonts w:ascii="Arial" w:hAnsi="Arial" w:cs="Arial"/>
          <w:color w:val="auto"/>
          <w:lang w:val="en-US"/>
        </w:rPr>
        <w:t xml:space="preserve"> move the trolley onto a side </w:t>
      </w:r>
      <w:r w:rsidRPr="00947DC9">
        <w:rPr>
          <w:rFonts w:ascii="Arial" w:hAnsi="Arial" w:cs="Arial"/>
          <w:color w:val="auto"/>
          <w:lang w:val="en-US"/>
        </w:rPr>
        <w:lastRenderedPageBreak/>
        <w:t xml:space="preserve">track by turning the switch. This move will save the five people on the main track, but one person on the side track will die. Should you turn the switch? In various surveys, most people (around 90%) </w:t>
      </w:r>
      <w:r w:rsidR="00530D2C" w:rsidRPr="00947DC9">
        <w:rPr>
          <w:rFonts w:ascii="Arial" w:hAnsi="Arial" w:cs="Arial"/>
          <w:color w:val="auto"/>
          <w:lang w:val="en-US"/>
        </w:rPr>
        <w:t xml:space="preserve">reply that </w:t>
      </w:r>
      <w:r w:rsidR="00016AA0" w:rsidRPr="00947DC9">
        <w:rPr>
          <w:rFonts w:ascii="Arial" w:hAnsi="Arial" w:cs="Arial"/>
          <w:color w:val="auto"/>
          <w:lang w:val="en-US"/>
        </w:rPr>
        <w:t>they would</w:t>
      </w:r>
      <w:r w:rsidRPr="00947DC9">
        <w:rPr>
          <w:rFonts w:ascii="Arial" w:hAnsi="Arial" w:cs="Arial"/>
          <w:color w:val="auto"/>
          <w:lang w:val="en-US"/>
        </w:rPr>
        <w:t xml:space="preserve"> turn the switch and kill one person instead of five. This choice aligns with utilitarian ethics maximizing utility or good. However, when presented with a modified trolley problem where a fat man is standing on a bridge above the track, most people do not find it permissible to push the man onto the track to stop the trolley and</w:t>
      </w:r>
      <w:r w:rsidR="00492376" w:rsidRPr="00947DC9">
        <w:rPr>
          <w:rFonts w:ascii="Arial" w:hAnsi="Arial" w:cs="Arial"/>
          <w:color w:val="auto"/>
          <w:lang w:val="en-US"/>
        </w:rPr>
        <w:t>,</w:t>
      </w:r>
      <w:r w:rsidRPr="00947DC9">
        <w:rPr>
          <w:rFonts w:ascii="Arial" w:hAnsi="Arial" w:cs="Arial"/>
          <w:color w:val="auto"/>
          <w:lang w:val="en-US"/>
        </w:rPr>
        <w:t xml:space="preserve"> thereby</w:t>
      </w:r>
      <w:r w:rsidR="00492376" w:rsidRPr="00947DC9">
        <w:rPr>
          <w:rFonts w:ascii="Arial" w:hAnsi="Arial" w:cs="Arial"/>
          <w:color w:val="auto"/>
          <w:lang w:val="en-US"/>
        </w:rPr>
        <w:t>,</w:t>
      </w:r>
      <w:r w:rsidRPr="00947DC9">
        <w:rPr>
          <w:rFonts w:ascii="Arial" w:hAnsi="Arial" w:cs="Arial"/>
          <w:color w:val="auto"/>
          <w:lang w:val="en-US"/>
        </w:rPr>
        <w:t xml:space="preserve"> save five people by sacrificing one. These results are </w:t>
      </w:r>
      <w:r w:rsidR="00733C76" w:rsidRPr="00947DC9">
        <w:rPr>
          <w:rFonts w:ascii="Arial" w:hAnsi="Arial" w:cs="Arial"/>
          <w:color w:val="auto"/>
          <w:lang w:val="en-US"/>
        </w:rPr>
        <w:t>often</w:t>
      </w:r>
      <w:r w:rsidRPr="00947DC9">
        <w:rPr>
          <w:rFonts w:ascii="Arial" w:hAnsi="Arial" w:cs="Arial"/>
          <w:color w:val="auto"/>
          <w:lang w:val="en-US"/>
        </w:rPr>
        <w:t xml:space="preserve"> interpreted to mean that people </w:t>
      </w:r>
      <w:r w:rsidR="002E1DC1" w:rsidRPr="00947DC9">
        <w:rPr>
          <w:rFonts w:ascii="Arial" w:hAnsi="Arial" w:cs="Arial"/>
          <w:color w:val="auto"/>
          <w:lang w:val="en-US"/>
        </w:rPr>
        <w:t xml:space="preserve">are </w:t>
      </w:r>
      <w:r w:rsidRPr="00947DC9">
        <w:rPr>
          <w:rFonts w:ascii="Arial" w:hAnsi="Arial" w:cs="Arial"/>
          <w:color w:val="auto"/>
          <w:lang w:val="en-US"/>
        </w:rPr>
        <w:t xml:space="preserve">not </w:t>
      </w:r>
      <w:r w:rsidR="002E1DC1" w:rsidRPr="00947DC9">
        <w:rPr>
          <w:rFonts w:ascii="Arial" w:hAnsi="Arial" w:cs="Arial"/>
          <w:color w:val="auto"/>
          <w:lang w:val="en-US"/>
        </w:rPr>
        <w:t xml:space="preserve">guided </w:t>
      </w:r>
      <w:r w:rsidRPr="00947DC9">
        <w:rPr>
          <w:rFonts w:ascii="Arial" w:hAnsi="Arial" w:cs="Arial"/>
          <w:color w:val="auto"/>
          <w:lang w:val="en-US"/>
        </w:rPr>
        <w:t xml:space="preserve">by mere consequentialism in moral choices, but that deontological ethics also play a decisive role </w:t>
      </w:r>
      <w:r w:rsidR="0067392E" w:rsidRPr="00947DC9">
        <w:rPr>
          <w:rFonts w:ascii="Arial" w:hAnsi="Arial" w:cs="Arial"/>
          <w:color w:val="auto"/>
          <w:lang w:val="en-US"/>
        </w:rPr>
        <w:t>(</w:t>
      </w:r>
      <w:r w:rsidR="0067392E" w:rsidRPr="00947DC9">
        <w:rPr>
          <w:rFonts w:ascii="Arial" w:hAnsi="Arial" w:cs="Arial"/>
          <w:color w:val="auto"/>
          <w:u w:color="131313"/>
        </w:rPr>
        <w:t>Kamm, 1989).</w:t>
      </w:r>
    </w:p>
    <w:p w14:paraId="51BD7C28" w14:textId="77777777" w:rsidR="006071D9" w:rsidRPr="00947DC9" w:rsidRDefault="008C1FA7"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 </w:t>
      </w:r>
    </w:p>
    <w:p w14:paraId="6D50F7A0" w14:textId="61BC7858" w:rsidR="00090F0C" w:rsidRPr="00947DC9" w:rsidRDefault="00090F0C"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Opposing the idea that trolley dilemmas reveal some basic, universal morality</w:t>
      </w:r>
      <w:r w:rsidR="0067392E" w:rsidRPr="00947DC9">
        <w:rPr>
          <w:rFonts w:ascii="Arial" w:hAnsi="Arial" w:cs="Arial"/>
          <w:color w:val="auto"/>
          <w:lang w:val="en-US"/>
        </w:rPr>
        <w:t xml:space="preserve"> </w:t>
      </w:r>
      <w:r w:rsidR="0067392E" w:rsidRPr="00947DC9">
        <w:rPr>
          <w:rFonts w:ascii="Arial" w:hAnsi="Arial" w:cs="Arial"/>
          <w:color w:val="auto"/>
          <w:u w:color="131313"/>
          <w:lang w:val="en-US"/>
        </w:rPr>
        <w:t>(Hauser, Young</w:t>
      </w:r>
      <w:r w:rsidR="00202BA7" w:rsidRPr="00947DC9">
        <w:rPr>
          <w:rFonts w:ascii="Arial" w:hAnsi="Arial" w:cs="Arial"/>
          <w:color w:val="auto"/>
          <w:u w:color="131313"/>
          <w:lang w:val="en-US"/>
        </w:rPr>
        <w:t>,</w:t>
      </w:r>
      <w:r w:rsidR="0067392E" w:rsidRPr="00947DC9">
        <w:rPr>
          <w:rFonts w:ascii="Arial" w:hAnsi="Arial" w:cs="Arial"/>
          <w:color w:val="auto"/>
          <w:u w:color="131313"/>
          <w:lang w:val="en-US"/>
        </w:rPr>
        <w:t xml:space="preserve"> &amp; Cushman, 2008),</w:t>
      </w:r>
      <w:r w:rsidR="00307B07" w:rsidRPr="00947DC9">
        <w:rPr>
          <w:rFonts w:ascii="Arial" w:hAnsi="Arial" w:cs="Arial"/>
          <w:color w:val="auto"/>
          <w:lang w:val="en-US"/>
        </w:rPr>
        <w:t xml:space="preserve"> the dilemmas are often criti</w:t>
      </w:r>
      <w:r w:rsidR="0097093B" w:rsidRPr="00947DC9">
        <w:rPr>
          <w:rFonts w:ascii="Arial" w:hAnsi="Arial" w:cs="Arial"/>
          <w:color w:val="auto"/>
          <w:lang w:val="en-US"/>
        </w:rPr>
        <w:t>c</w:t>
      </w:r>
      <w:r w:rsidR="00307B07" w:rsidRPr="00947DC9">
        <w:rPr>
          <w:rFonts w:ascii="Arial" w:hAnsi="Arial" w:cs="Arial"/>
          <w:color w:val="auto"/>
          <w:lang w:val="en-US"/>
        </w:rPr>
        <w:t>i</w:t>
      </w:r>
      <w:r w:rsidR="00492376" w:rsidRPr="00947DC9">
        <w:rPr>
          <w:rFonts w:ascii="Arial" w:hAnsi="Arial" w:cs="Arial"/>
          <w:color w:val="auto"/>
          <w:lang w:val="en-US"/>
        </w:rPr>
        <w:t>z</w:t>
      </w:r>
      <w:r w:rsidRPr="00947DC9">
        <w:rPr>
          <w:rFonts w:ascii="Arial" w:hAnsi="Arial" w:cs="Arial"/>
          <w:color w:val="auto"/>
          <w:lang w:val="en-US"/>
        </w:rPr>
        <w:t xml:space="preserve">ed for being artificial and not </w:t>
      </w:r>
      <w:r w:rsidR="00E3281F" w:rsidRPr="00947DC9">
        <w:rPr>
          <w:rFonts w:ascii="Arial" w:hAnsi="Arial" w:cs="Arial"/>
          <w:color w:val="auto"/>
          <w:lang w:val="en-US"/>
        </w:rPr>
        <w:t>involving</w:t>
      </w:r>
      <w:r w:rsidRPr="00947DC9">
        <w:rPr>
          <w:rFonts w:ascii="Arial" w:hAnsi="Arial" w:cs="Arial"/>
          <w:color w:val="auto"/>
          <w:lang w:val="en-US"/>
        </w:rPr>
        <w:t xml:space="preserve"> the same psychological processes</w:t>
      </w:r>
      <w:r w:rsidR="00307B07" w:rsidRPr="00947DC9">
        <w:rPr>
          <w:rFonts w:ascii="Arial" w:hAnsi="Arial" w:cs="Arial"/>
          <w:color w:val="auto"/>
          <w:lang w:val="en-US"/>
        </w:rPr>
        <w:t xml:space="preserve"> and moral reasoning </w:t>
      </w:r>
      <w:r w:rsidRPr="00947DC9">
        <w:rPr>
          <w:rFonts w:ascii="Arial" w:hAnsi="Arial" w:cs="Arial"/>
          <w:color w:val="auto"/>
          <w:lang w:val="en-US"/>
        </w:rPr>
        <w:t>as more realistic moral situations</w:t>
      </w:r>
      <w:r w:rsidR="0067392E" w:rsidRPr="00947DC9">
        <w:rPr>
          <w:rFonts w:ascii="Arial" w:hAnsi="Arial" w:cs="Arial"/>
          <w:color w:val="auto"/>
          <w:lang w:val="en-US"/>
        </w:rPr>
        <w:t xml:space="preserve"> (Pincoffs, 1986; Singer,1999; Bauman, McGraw, Bartels, &amp; Warren, 2014). </w:t>
      </w:r>
      <w:r w:rsidR="00202BA7" w:rsidRPr="00947DC9">
        <w:rPr>
          <w:rFonts w:ascii="Arial" w:hAnsi="Arial" w:cs="Arial"/>
          <w:color w:val="auto"/>
          <w:lang w:val="en-US"/>
        </w:rPr>
        <w:t>Nevertheless</w:t>
      </w:r>
      <w:r w:rsidRPr="00947DC9">
        <w:rPr>
          <w:rFonts w:ascii="Arial" w:hAnsi="Arial" w:cs="Arial"/>
          <w:color w:val="auto"/>
          <w:lang w:val="en-US"/>
        </w:rPr>
        <w:t>, trolley dilemmas play significant roles in medical ethics and medical research ethics discussions</w:t>
      </w:r>
      <w:r w:rsidR="001E1C08" w:rsidRPr="00947DC9">
        <w:rPr>
          <w:rFonts w:ascii="Arial" w:hAnsi="Arial" w:cs="Arial"/>
          <w:color w:val="auto"/>
          <w:lang w:val="en-US"/>
        </w:rPr>
        <w:t xml:space="preserve"> and</w:t>
      </w:r>
      <w:r w:rsidR="00492376" w:rsidRPr="00947DC9">
        <w:rPr>
          <w:rFonts w:ascii="Arial" w:hAnsi="Arial" w:cs="Arial"/>
          <w:color w:val="auto"/>
          <w:lang w:val="en-US"/>
        </w:rPr>
        <w:t xml:space="preserve"> </w:t>
      </w:r>
      <w:r w:rsidRPr="00947DC9">
        <w:rPr>
          <w:rFonts w:ascii="Arial" w:hAnsi="Arial" w:cs="Arial"/>
          <w:color w:val="auto"/>
          <w:lang w:val="en-US"/>
        </w:rPr>
        <w:t>guide enquiries into sham surgery</w:t>
      </w:r>
      <w:r w:rsidR="001E1C08" w:rsidRPr="00947DC9">
        <w:rPr>
          <w:rFonts w:ascii="Arial" w:hAnsi="Arial" w:cs="Arial"/>
          <w:color w:val="auto"/>
          <w:lang w:val="en-US"/>
        </w:rPr>
        <w:t>,</w:t>
      </w:r>
      <w:r w:rsidR="00492376" w:rsidRPr="00947DC9">
        <w:rPr>
          <w:rFonts w:ascii="Arial" w:hAnsi="Arial" w:cs="Arial"/>
          <w:color w:val="auto"/>
          <w:lang w:val="en-US"/>
        </w:rPr>
        <w:t xml:space="preserve"> </w:t>
      </w:r>
      <w:r w:rsidRPr="00947DC9">
        <w:rPr>
          <w:rFonts w:ascii="Arial" w:hAnsi="Arial" w:cs="Arial"/>
          <w:color w:val="auto"/>
          <w:lang w:val="en-US"/>
        </w:rPr>
        <w:t>vaccine trials</w:t>
      </w:r>
      <w:r w:rsidR="00492376" w:rsidRPr="00947DC9">
        <w:rPr>
          <w:rFonts w:ascii="Arial" w:hAnsi="Arial" w:cs="Arial"/>
          <w:color w:val="auto"/>
          <w:lang w:val="en-US"/>
        </w:rPr>
        <w:t>,</w:t>
      </w:r>
      <w:r w:rsidRPr="00947DC9">
        <w:rPr>
          <w:rFonts w:ascii="Arial" w:hAnsi="Arial" w:cs="Arial"/>
          <w:color w:val="auto"/>
          <w:lang w:val="en-US"/>
        </w:rPr>
        <w:t xml:space="preserve"> and challenge studies of human volunteers </w:t>
      </w:r>
      <w:r w:rsidR="0067392E" w:rsidRPr="00947DC9">
        <w:rPr>
          <w:rFonts w:ascii="Arial" w:hAnsi="Arial" w:cs="Arial"/>
          <w:color w:val="auto"/>
          <w:lang w:val="en-US"/>
        </w:rPr>
        <w:t>(Fritz, 2015; FitzPatrick, 2003; Hope &amp; McMillan, 2004; Albin, 2005</w:t>
      </w:r>
      <w:r w:rsidR="0097093B" w:rsidRPr="00947DC9">
        <w:rPr>
          <w:rFonts w:ascii="Arial" w:hAnsi="Arial" w:cs="Arial"/>
          <w:color w:val="auto"/>
          <w:lang w:val="en-US"/>
        </w:rPr>
        <w:t>; Spier, 2011</w:t>
      </w:r>
      <w:r w:rsidR="00672EC7" w:rsidRPr="00947DC9">
        <w:rPr>
          <w:rFonts w:ascii="Arial" w:hAnsi="Arial" w:cs="Arial"/>
          <w:color w:val="auto"/>
          <w:lang w:val="en-US"/>
        </w:rPr>
        <w:t>; Rosenbaum</w:t>
      </w:r>
      <w:r w:rsidR="004B50B0" w:rsidRPr="00947DC9">
        <w:rPr>
          <w:rFonts w:ascii="Arial" w:hAnsi="Arial" w:cs="Arial"/>
          <w:color w:val="auto"/>
          <w:lang w:val="en-US"/>
        </w:rPr>
        <w:t>,</w:t>
      </w:r>
      <w:r w:rsidR="00672EC7" w:rsidRPr="00947DC9">
        <w:rPr>
          <w:rFonts w:ascii="Arial" w:hAnsi="Arial" w:cs="Arial"/>
          <w:color w:val="auto"/>
          <w:lang w:val="en-US"/>
        </w:rPr>
        <w:t xml:space="preserve"> 2018</w:t>
      </w:r>
      <w:r w:rsidR="0067392E" w:rsidRPr="00947DC9">
        <w:rPr>
          <w:rFonts w:ascii="Arial" w:hAnsi="Arial" w:cs="Arial"/>
          <w:color w:val="auto"/>
          <w:lang w:val="en-US"/>
        </w:rPr>
        <w:t>).</w:t>
      </w:r>
      <w:r w:rsidR="0097093B" w:rsidRPr="00947DC9">
        <w:rPr>
          <w:rFonts w:ascii="Arial" w:hAnsi="Arial" w:cs="Arial"/>
          <w:color w:val="auto"/>
          <w:lang w:val="en-US"/>
        </w:rPr>
        <w:t xml:space="preserve"> </w:t>
      </w:r>
      <w:r w:rsidR="00672EC7" w:rsidRPr="00947DC9">
        <w:rPr>
          <w:rFonts w:ascii="Arial" w:hAnsi="Arial" w:cs="Arial"/>
          <w:color w:val="auto"/>
          <w:lang w:val="en-US"/>
        </w:rPr>
        <w:t>For example, trolley analogies play</w:t>
      </w:r>
      <w:r w:rsidR="00492376" w:rsidRPr="00947DC9">
        <w:rPr>
          <w:rFonts w:ascii="Arial" w:hAnsi="Arial" w:cs="Arial"/>
          <w:color w:val="auto"/>
          <w:lang w:val="en-US"/>
        </w:rPr>
        <w:t>ed</w:t>
      </w:r>
      <w:r w:rsidR="00672EC7" w:rsidRPr="00947DC9">
        <w:rPr>
          <w:rFonts w:ascii="Arial" w:hAnsi="Arial" w:cs="Arial"/>
          <w:color w:val="auto"/>
          <w:lang w:val="en-US"/>
        </w:rPr>
        <w:t xml:space="preserve"> a role when Spier (2011) argue</w:t>
      </w:r>
      <w:r w:rsidR="00492376" w:rsidRPr="00947DC9">
        <w:rPr>
          <w:rFonts w:ascii="Arial" w:hAnsi="Arial" w:cs="Arial"/>
          <w:color w:val="auto"/>
          <w:lang w:val="en-US"/>
        </w:rPr>
        <w:t xml:space="preserve">d </w:t>
      </w:r>
      <w:r w:rsidR="00672EC7" w:rsidRPr="00947DC9">
        <w:rPr>
          <w:rFonts w:ascii="Arial" w:hAnsi="Arial" w:cs="Arial"/>
          <w:color w:val="auto"/>
          <w:lang w:val="en-US"/>
        </w:rPr>
        <w:t>that phase III studies in vaccine trials are unnecessary and when Rosenbaum (2018) discusse</w:t>
      </w:r>
      <w:r w:rsidR="00492376" w:rsidRPr="00947DC9">
        <w:rPr>
          <w:rFonts w:ascii="Arial" w:hAnsi="Arial" w:cs="Arial"/>
          <w:color w:val="auto"/>
          <w:lang w:val="en-US"/>
        </w:rPr>
        <w:t xml:space="preserve">d </w:t>
      </w:r>
      <w:r w:rsidR="00672EC7" w:rsidRPr="00947DC9">
        <w:rPr>
          <w:rFonts w:ascii="Arial" w:hAnsi="Arial" w:cs="Arial"/>
          <w:color w:val="auto"/>
          <w:lang w:val="en-US"/>
        </w:rPr>
        <w:t xml:space="preserve">whether a </w:t>
      </w:r>
      <w:r w:rsidR="00911AB4" w:rsidRPr="00947DC9">
        <w:rPr>
          <w:rFonts w:ascii="Arial" w:hAnsi="Arial" w:cs="Arial"/>
          <w:color w:val="auto"/>
          <w:lang w:val="en-US"/>
        </w:rPr>
        <w:t>large</w:t>
      </w:r>
      <w:r w:rsidR="00672EC7" w:rsidRPr="00947DC9">
        <w:rPr>
          <w:rFonts w:ascii="Arial" w:hAnsi="Arial" w:cs="Arial"/>
          <w:color w:val="auto"/>
          <w:lang w:val="en-US"/>
        </w:rPr>
        <w:t xml:space="preserve"> dengue vaccine program should be initiated. </w:t>
      </w:r>
    </w:p>
    <w:p w14:paraId="5638A0F2" w14:textId="77777777" w:rsidR="00090F0C" w:rsidRPr="00947DC9" w:rsidRDefault="00090F0C" w:rsidP="00EB7323">
      <w:pPr>
        <w:pStyle w:val="Brdtekst"/>
        <w:widowControl w:val="0"/>
        <w:spacing w:after="0" w:line="480" w:lineRule="auto"/>
        <w:rPr>
          <w:rFonts w:ascii="Arial" w:hAnsi="Arial" w:cs="Arial"/>
          <w:color w:val="auto"/>
          <w:lang w:val="en-US"/>
        </w:rPr>
      </w:pPr>
    </w:p>
    <w:p w14:paraId="55834C70" w14:textId="28205E0C" w:rsidR="0017616E" w:rsidRPr="00947DC9" w:rsidRDefault="00433BD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If trolley dilemmas reveal some basic ethical intuitions, </w:t>
      </w:r>
      <w:r w:rsidR="009B6CFC" w:rsidRPr="00947DC9">
        <w:rPr>
          <w:rFonts w:ascii="Arial" w:hAnsi="Arial" w:cs="Arial"/>
          <w:color w:val="auto"/>
          <w:lang w:val="en-US"/>
        </w:rPr>
        <w:t xml:space="preserve">one </w:t>
      </w:r>
      <w:r w:rsidR="00E57B0F" w:rsidRPr="00947DC9">
        <w:rPr>
          <w:rFonts w:ascii="Arial" w:hAnsi="Arial" w:cs="Arial"/>
          <w:color w:val="auto"/>
          <w:lang w:val="en-US"/>
        </w:rPr>
        <w:t>would</w:t>
      </w:r>
      <w:r w:rsidRPr="00947DC9">
        <w:rPr>
          <w:rFonts w:ascii="Arial" w:hAnsi="Arial" w:cs="Arial"/>
          <w:color w:val="auto"/>
          <w:lang w:val="en-US"/>
        </w:rPr>
        <w:t xml:space="preserve"> expect a link between how people reply to </w:t>
      </w:r>
      <w:r w:rsidR="002D2C6D" w:rsidRPr="00947DC9">
        <w:rPr>
          <w:rFonts w:ascii="Arial" w:hAnsi="Arial" w:cs="Arial"/>
          <w:color w:val="auto"/>
          <w:lang w:val="en-US"/>
        </w:rPr>
        <w:t>them</w:t>
      </w:r>
      <w:r w:rsidR="00497EDD" w:rsidRPr="00947DC9">
        <w:rPr>
          <w:rFonts w:ascii="Arial" w:hAnsi="Arial" w:cs="Arial"/>
          <w:color w:val="auto"/>
          <w:lang w:val="en-US"/>
        </w:rPr>
        <w:t xml:space="preserve"> and</w:t>
      </w:r>
      <w:r w:rsidR="00AC15AE" w:rsidRPr="00947DC9">
        <w:rPr>
          <w:rFonts w:ascii="Arial" w:hAnsi="Arial" w:cs="Arial"/>
          <w:color w:val="auto"/>
          <w:lang w:val="en-US"/>
        </w:rPr>
        <w:t xml:space="preserve"> how they reply to</w:t>
      </w:r>
      <w:r w:rsidRPr="00947DC9">
        <w:rPr>
          <w:rFonts w:ascii="Arial" w:hAnsi="Arial" w:cs="Arial"/>
          <w:color w:val="auto"/>
          <w:lang w:val="en-US"/>
        </w:rPr>
        <w:t xml:space="preserve"> more realistic </w:t>
      </w:r>
      <w:r w:rsidR="00FF336D" w:rsidRPr="00947DC9">
        <w:rPr>
          <w:rFonts w:ascii="Arial" w:hAnsi="Arial" w:cs="Arial"/>
          <w:color w:val="auto"/>
          <w:lang w:val="en-US"/>
        </w:rPr>
        <w:t>problems</w:t>
      </w:r>
      <w:r w:rsidRPr="00947DC9">
        <w:rPr>
          <w:rFonts w:ascii="Arial" w:hAnsi="Arial" w:cs="Arial"/>
          <w:color w:val="auto"/>
          <w:lang w:val="en-US"/>
        </w:rPr>
        <w:t xml:space="preserve"> of harming </w:t>
      </w:r>
      <w:r w:rsidR="009B6CFC" w:rsidRPr="00947DC9">
        <w:rPr>
          <w:rFonts w:ascii="Arial" w:hAnsi="Arial" w:cs="Arial"/>
          <w:color w:val="auto"/>
          <w:lang w:val="en-US"/>
        </w:rPr>
        <w:t xml:space="preserve">a </w:t>
      </w:r>
      <w:r w:rsidRPr="00947DC9">
        <w:rPr>
          <w:rFonts w:ascii="Arial" w:hAnsi="Arial" w:cs="Arial"/>
          <w:color w:val="auto"/>
          <w:lang w:val="en-US"/>
        </w:rPr>
        <w:t>few for the benefit of many.</w:t>
      </w:r>
      <w:r w:rsidR="00090F0C" w:rsidRPr="00947DC9">
        <w:rPr>
          <w:rFonts w:ascii="Arial" w:hAnsi="Arial" w:cs="Arial"/>
          <w:color w:val="auto"/>
          <w:lang w:val="en-US"/>
        </w:rPr>
        <w:t xml:space="preserve"> </w:t>
      </w:r>
      <w:r w:rsidRPr="00947DC9">
        <w:rPr>
          <w:rFonts w:ascii="Arial" w:hAnsi="Arial" w:cs="Arial"/>
          <w:color w:val="auto"/>
          <w:lang w:val="en-US"/>
        </w:rPr>
        <w:t>In the present p</w:t>
      </w:r>
      <w:r w:rsidR="00D15BBC" w:rsidRPr="00947DC9">
        <w:rPr>
          <w:rFonts w:ascii="Arial" w:hAnsi="Arial" w:cs="Arial"/>
          <w:color w:val="auto"/>
          <w:lang w:val="en-US"/>
        </w:rPr>
        <w:t>aper, we report on an empirical study</w:t>
      </w:r>
      <w:r w:rsidRPr="00947DC9">
        <w:rPr>
          <w:rFonts w:ascii="Arial" w:hAnsi="Arial" w:cs="Arial"/>
          <w:color w:val="auto"/>
          <w:lang w:val="en-US"/>
        </w:rPr>
        <w:t xml:space="preserve"> that was designed to </w:t>
      </w:r>
      <w:r w:rsidR="00FF336D" w:rsidRPr="00947DC9">
        <w:rPr>
          <w:rFonts w:ascii="Arial" w:hAnsi="Arial" w:cs="Arial"/>
          <w:color w:val="auto"/>
          <w:lang w:val="en-US"/>
        </w:rPr>
        <w:t>test</w:t>
      </w:r>
      <w:r w:rsidRPr="00947DC9">
        <w:rPr>
          <w:rFonts w:ascii="Arial" w:hAnsi="Arial" w:cs="Arial"/>
          <w:color w:val="auto"/>
          <w:lang w:val="en-US"/>
        </w:rPr>
        <w:t xml:space="preserve"> such a link </w:t>
      </w:r>
      <w:r w:rsidR="00C73AB2" w:rsidRPr="00947DC9">
        <w:rPr>
          <w:rFonts w:ascii="Arial" w:hAnsi="Arial" w:cs="Arial"/>
          <w:color w:val="auto"/>
          <w:lang w:val="en-US"/>
        </w:rPr>
        <w:t>in a</w:t>
      </w:r>
      <w:r w:rsidRPr="00947DC9">
        <w:rPr>
          <w:rFonts w:ascii="Arial" w:hAnsi="Arial" w:cs="Arial"/>
          <w:color w:val="auto"/>
          <w:lang w:val="en-US"/>
        </w:rPr>
        <w:t xml:space="preserve"> medical research ethics</w:t>
      </w:r>
      <w:r w:rsidR="00C73AB2" w:rsidRPr="00947DC9">
        <w:rPr>
          <w:rFonts w:ascii="Arial" w:hAnsi="Arial" w:cs="Arial"/>
          <w:color w:val="auto"/>
          <w:lang w:val="en-US"/>
        </w:rPr>
        <w:t xml:space="preserve"> context</w:t>
      </w:r>
      <w:r w:rsidRPr="00947DC9">
        <w:rPr>
          <w:rFonts w:ascii="Arial" w:hAnsi="Arial" w:cs="Arial"/>
          <w:color w:val="auto"/>
          <w:lang w:val="en-US"/>
        </w:rPr>
        <w:t xml:space="preserve">. </w:t>
      </w:r>
      <w:r w:rsidR="00E57B0F" w:rsidRPr="00947DC9">
        <w:rPr>
          <w:rFonts w:ascii="Arial" w:hAnsi="Arial" w:cs="Arial"/>
          <w:color w:val="auto"/>
          <w:lang w:val="en-US"/>
        </w:rPr>
        <w:t xml:space="preserve">We </w:t>
      </w:r>
      <w:r w:rsidR="00AE5D52" w:rsidRPr="00947DC9">
        <w:rPr>
          <w:rFonts w:ascii="Arial" w:hAnsi="Arial" w:cs="Arial"/>
          <w:color w:val="auto"/>
          <w:lang w:val="en-US"/>
        </w:rPr>
        <w:t>used a questionnaire posing traditional</w:t>
      </w:r>
      <w:r w:rsidR="00293850" w:rsidRPr="00947DC9">
        <w:rPr>
          <w:rFonts w:ascii="Arial" w:hAnsi="Arial" w:cs="Arial"/>
          <w:color w:val="auto"/>
          <w:lang w:val="en-US"/>
        </w:rPr>
        <w:t xml:space="preserve"> trolley dilemmas and</w:t>
      </w:r>
      <w:r w:rsidR="00AE5D52" w:rsidRPr="00947DC9">
        <w:rPr>
          <w:rFonts w:ascii="Arial" w:hAnsi="Arial" w:cs="Arial"/>
          <w:color w:val="auto"/>
          <w:lang w:val="en-US"/>
        </w:rPr>
        <w:t xml:space="preserve"> questions</w:t>
      </w:r>
      <w:r w:rsidR="00E57B0F" w:rsidRPr="00947DC9">
        <w:rPr>
          <w:rFonts w:ascii="Arial" w:hAnsi="Arial" w:cs="Arial"/>
          <w:color w:val="auto"/>
          <w:lang w:val="en-US"/>
        </w:rPr>
        <w:t xml:space="preserve"> </w:t>
      </w:r>
      <w:r w:rsidR="00AE5D52" w:rsidRPr="00947DC9">
        <w:rPr>
          <w:rFonts w:ascii="Arial" w:hAnsi="Arial" w:cs="Arial"/>
          <w:color w:val="auto"/>
          <w:lang w:val="en-US"/>
        </w:rPr>
        <w:t>regarding the ethical justifiability</w:t>
      </w:r>
      <w:r w:rsidR="00E57B0F" w:rsidRPr="00947DC9">
        <w:rPr>
          <w:rFonts w:ascii="Arial" w:hAnsi="Arial" w:cs="Arial"/>
          <w:color w:val="auto"/>
          <w:lang w:val="en-US"/>
        </w:rPr>
        <w:t xml:space="preserve"> of hypothetical </w:t>
      </w:r>
      <w:r w:rsidR="006071D9" w:rsidRPr="00947DC9">
        <w:rPr>
          <w:rFonts w:ascii="Arial" w:hAnsi="Arial" w:cs="Arial"/>
          <w:color w:val="auto"/>
          <w:lang w:val="en-US"/>
        </w:rPr>
        <w:t>clinical trial</w:t>
      </w:r>
      <w:r w:rsidR="00343DFE" w:rsidRPr="00947DC9">
        <w:rPr>
          <w:rFonts w:ascii="Arial" w:hAnsi="Arial" w:cs="Arial"/>
          <w:color w:val="auto"/>
          <w:lang w:val="en-US"/>
        </w:rPr>
        <w:t>s</w:t>
      </w:r>
      <w:r w:rsidR="009B6CFC" w:rsidRPr="00947DC9">
        <w:rPr>
          <w:rFonts w:ascii="Arial" w:hAnsi="Arial" w:cs="Arial"/>
          <w:color w:val="auto"/>
          <w:lang w:val="en-US"/>
        </w:rPr>
        <w:t>,</w:t>
      </w:r>
      <w:r w:rsidR="00E57B0F" w:rsidRPr="00947DC9">
        <w:rPr>
          <w:rFonts w:ascii="Arial" w:hAnsi="Arial" w:cs="Arial"/>
          <w:color w:val="auto"/>
          <w:lang w:val="en-US"/>
        </w:rPr>
        <w:t xml:space="preserve"> where a potentially harmful vaccine would be tested on a group of people, in order to verify its safety for subsequent </w:t>
      </w:r>
      <w:r w:rsidR="00090F0C" w:rsidRPr="00947DC9">
        <w:rPr>
          <w:rFonts w:ascii="Arial" w:hAnsi="Arial" w:cs="Arial"/>
          <w:color w:val="auto"/>
          <w:lang w:val="en-US"/>
        </w:rPr>
        <w:t xml:space="preserve">population wide </w:t>
      </w:r>
      <w:r w:rsidR="00E57B0F" w:rsidRPr="00947DC9">
        <w:rPr>
          <w:rFonts w:ascii="Arial" w:hAnsi="Arial" w:cs="Arial"/>
          <w:color w:val="auto"/>
          <w:lang w:val="en-US"/>
        </w:rPr>
        <w:t>use.</w:t>
      </w:r>
      <w:r w:rsidR="00D80D4D" w:rsidRPr="00947DC9">
        <w:rPr>
          <w:rFonts w:ascii="Arial" w:hAnsi="Arial" w:cs="Arial"/>
          <w:color w:val="auto"/>
          <w:lang w:val="en-US"/>
        </w:rPr>
        <w:t xml:space="preserve"> We expected that a high</w:t>
      </w:r>
      <w:r w:rsidR="006071D9" w:rsidRPr="00947DC9">
        <w:rPr>
          <w:rFonts w:ascii="Arial" w:hAnsi="Arial" w:cs="Arial"/>
          <w:color w:val="auto"/>
          <w:lang w:val="en-US"/>
        </w:rPr>
        <w:t xml:space="preserve"> (or </w:t>
      </w:r>
      <w:r w:rsidR="006071D9" w:rsidRPr="00947DC9">
        <w:rPr>
          <w:rFonts w:ascii="Arial" w:hAnsi="Arial" w:cs="Arial"/>
          <w:color w:val="auto"/>
          <w:lang w:val="en-US"/>
        </w:rPr>
        <w:lastRenderedPageBreak/>
        <w:t>low)</w:t>
      </w:r>
      <w:r w:rsidR="00D80D4D" w:rsidRPr="00947DC9">
        <w:rPr>
          <w:rFonts w:ascii="Arial" w:hAnsi="Arial" w:cs="Arial"/>
          <w:color w:val="auto"/>
          <w:lang w:val="en-US"/>
        </w:rPr>
        <w:t xml:space="preserve"> willingness to trade some lives </w:t>
      </w:r>
      <w:r w:rsidR="009B6CFC" w:rsidRPr="00947DC9">
        <w:rPr>
          <w:rFonts w:ascii="Arial" w:hAnsi="Arial" w:cs="Arial"/>
          <w:color w:val="auto"/>
          <w:lang w:val="en-US"/>
        </w:rPr>
        <w:t xml:space="preserve">for </w:t>
      </w:r>
      <w:r w:rsidR="00D80D4D" w:rsidRPr="00947DC9">
        <w:rPr>
          <w:rFonts w:ascii="Arial" w:hAnsi="Arial" w:cs="Arial"/>
          <w:color w:val="auto"/>
          <w:lang w:val="en-US"/>
        </w:rPr>
        <w:t xml:space="preserve">the benefit of many in the trolley cases would correspond to a </w:t>
      </w:r>
      <w:r w:rsidR="00992746" w:rsidRPr="00947DC9">
        <w:rPr>
          <w:rFonts w:ascii="Arial" w:hAnsi="Arial" w:cs="Arial"/>
          <w:color w:val="auto"/>
          <w:lang w:val="en-US"/>
        </w:rPr>
        <w:t>similar</w:t>
      </w:r>
      <w:r w:rsidR="00D80D4D" w:rsidRPr="00947DC9">
        <w:rPr>
          <w:rFonts w:ascii="Arial" w:hAnsi="Arial" w:cs="Arial"/>
          <w:color w:val="auto"/>
          <w:lang w:val="en-US"/>
        </w:rPr>
        <w:t xml:space="preserve"> tend</w:t>
      </w:r>
      <w:r w:rsidR="006071D9" w:rsidRPr="00947DC9">
        <w:rPr>
          <w:rFonts w:ascii="Arial" w:hAnsi="Arial" w:cs="Arial"/>
          <w:color w:val="auto"/>
          <w:lang w:val="en-US"/>
        </w:rPr>
        <w:t>ency</w:t>
      </w:r>
      <w:r w:rsidR="008A1BEA" w:rsidRPr="00947DC9">
        <w:rPr>
          <w:rFonts w:ascii="Arial" w:hAnsi="Arial" w:cs="Arial"/>
          <w:color w:val="auto"/>
          <w:lang w:val="en-US"/>
        </w:rPr>
        <w:t xml:space="preserve"> for the same respondents</w:t>
      </w:r>
      <w:r w:rsidR="00D84C8B" w:rsidRPr="00947DC9">
        <w:rPr>
          <w:rFonts w:ascii="Arial" w:hAnsi="Arial" w:cs="Arial"/>
          <w:color w:val="auto"/>
          <w:lang w:val="en-US"/>
        </w:rPr>
        <w:t xml:space="preserve"> to have a high (or low) willingness to accept</w:t>
      </w:r>
      <w:r w:rsidR="00D80D4D" w:rsidRPr="00947DC9">
        <w:rPr>
          <w:rFonts w:ascii="Arial" w:hAnsi="Arial" w:cs="Arial"/>
          <w:color w:val="auto"/>
          <w:lang w:val="en-US"/>
        </w:rPr>
        <w:t xml:space="preserve"> the vaccine trials.</w:t>
      </w:r>
      <w:r w:rsidR="00E57B0F" w:rsidRPr="00947DC9">
        <w:rPr>
          <w:rFonts w:ascii="Arial" w:hAnsi="Arial" w:cs="Arial"/>
          <w:color w:val="auto"/>
          <w:lang w:val="en-US"/>
        </w:rPr>
        <w:t xml:space="preserve"> </w:t>
      </w:r>
      <w:r w:rsidR="0017616E" w:rsidRPr="00947DC9">
        <w:rPr>
          <w:rFonts w:ascii="Arial" w:hAnsi="Arial" w:cs="Arial"/>
          <w:color w:val="auto"/>
          <w:lang w:val="en-US"/>
        </w:rPr>
        <w:t xml:space="preserve">Our study was conducted at a Norwegian conference for medical research ethics committees with subjects who are used to considering, and even deciding, such issues. </w:t>
      </w:r>
    </w:p>
    <w:p w14:paraId="29184D70" w14:textId="77777777" w:rsidR="002A3BCB" w:rsidRPr="00947DC9" w:rsidRDefault="002A3BCB" w:rsidP="00EB7323">
      <w:pPr>
        <w:pStyle w:val="Brdtekst"/>
        <w:widowControl w:val="0"/>
        <w:spacing w:after="0" w:line="480" w:lineRule="auto"/>
        <w:rPr>
          <w:rFonts w:ascii="Arial" w:hAnsi="Arial" w:cs="Arial"/>
          <w:color w:val="auto"/>
          <w:lang w:val="en-US"/>
        </w:rPr>
      </w:pPr>
    </w:p>
    <w:p w14:paraId="027CA01E" w14:textId="4749E1F0" w:rsidR="0017616E" w:rsidRPr="00947DC9" w:rsidRDefault="002A3BCB"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Vaccination contexts</w:t>
      </w:r>
      <w:r w:rsidR="009A72BD" w:rsidRPr="00947DC9">
        <w:rPr>
          <w:rFonts w:ascii="Arial" w:hAnsi="Arial" w:cs="Arial"/>
          <w:color w:val="auto"/>
          <w:lang w:val="en-US"/>
        </w:rPr>
        <w:t xml:space="preserve"> include research trials, </w:t>
      </w:r>
      <w:r w:rsidR="009B6CFC" w:rsidRPr="00947DC9">
        <w:rPr>
          <w:rFonts w:ascii="Arial" w:hAnsi="Arial" w:cs="Arial"/>
          <w:color w:val="auto"/>
          <w:lang w:val="en-US"/>
        </w:rPr>
        <w:t xml:space="preserve">where </w:t>
      </w:r>
      <w:r w:rsidR="009A72BD" w:rsidRPr="00947DC9">
        <w:rPr>
          <w:rFonts w:ascii="Arial" w:hAnsi="Arial" w:cs="Arial"/>
          <w:color w:val="auto"/>
          <w:lang w:val="en-US"/>
        </w:rPr>
        <w:t>new vaccines come with unknown risks, and vaccine programs, where risks are better (although not fully) known. I</w:t>
      </w:r>
      <w:r w:rsidRPr="00947DC9">
        <w:rPr>
          <w:rFonts w:ascii="Arial" w:hAnsi="Arial" w:cs="Arial"/>
          <w:color w:val="auto"/>
          <w:lang w:val="en-US"/>
        </w:rPr>
        <w:t xml:space="preserve">n </w:t>
      </w:r>
      <w:r w:rsidR="00733C76" w:rsidRPr="00947DC9">
        <w:rPr>
          <w:rFonts w:ascii="Arial" w:hAnsi="Arial" w:cs="Arial"/>
          <w:color w:val="auto"/>
          <w:lang w:val="en-US"/>
        </w:rPr>
        <w:t>ethics</w:t>
      </w:r>
      <w:r w:rsidRPr="00947DC9">
        <w:rPr>
          <w:rFonts w:ascii="Arial" w:hAnsi="Arial" w:cs="Arial"/>
          <w:color w:val="auto"/>
          <w:lang w:val="en-US"/>
        </w:rPr>
        <w:t xml:space="preserve"> and psycholog</w:t>
      </w:r>
      <w:r w:rsidR="00733C76" w:rsidRPr="00947DC9">
        <w:rPr>
          <w:rFonts w:ascii="Arial" w:hAnsi="Arial" w:cs="Arial"/>
          <w:color w:val="auto"/>
          <w:lang w:val="en-US"/>
        </w:rPr>
        <w:t>y</w:t>
      </w:r>
      <w:r w:rsidRPr="00947DC9">
        <w:rPr>
          <w:rFonts w:ascii="Arial" w:hAnsi="Arial" w:cs="Arial"/>
          <w:color w:val="auto"/>
          <w:lang w:val="en-US"/>
        </w:rPr>
        <w:t xml:space="preserve"> literature</w:t>
      </w:r>
      <w:r w:rsidR="009A72BD" w:rsidRPr="00947DC9">
        <w:rPr>
          <w:rFonts w:ascii="Arial" w:hAnsi="Arial" w:cs="Arial"/>
          <w:color w:val="auto"/>
          <w:lang w:val="en-US"/>
        </w:rPr>
        <w:t xml:space="preserve">, </w:t>
      </w:r>
      <w:r w:rsidR="00667D99" w:rsidRPr="00947DC9">
        <w:rPr>
          <w:rFonts w:ascii="Arial" w:hAnsi="Arial" w:cs="Arial"/>
          <w:color w:val="auto"/>
          <w:lang w:val="en-US"/>
        </w:rPr>
        <w:t>vaccination contexts</w:t>
      </w:r>
      <w:r w:rsidR="009A72BD" w:rsidRPr="00947DC9">
        <w:rPr>
          <w:rFonts w:ascii="Arial" w:hAnsi="Arial" w:cs="Arial"/>
          <w:color w:val="auto"/>
          <w:lang w:val="en-US"/>
        </w:rPr>
        <w:t xml:space="preserve"> are</w:t>
      </w:r>
      <w:r w:rsidRPr="00947DC9">
        <w:rPr>
          <w:rFonts w:ascii="Arial" w:hAnsi="Arial" w:cs="Arial"/>
          <w:color w:val="auto"/>
          <w:lang w:val="en-US"/>
        </w:rPr>
        <w:t xml:space="preserve"> widely regarded as mirroring some key char</w:t>
      </w:r>
      <w:r w:rsidR="00E42573" w:rsidRPr="00947DC9">
        <w:rPr>
          <w:rFonts w:ascii="Arial" w:hAnsi="Arial" w:cs="Arial"/>
          <w:color w:val="auto"/>
          <w:lang w:val="en-US"/>
        </w:rPr>
        <w:t>a</w:t>
      </w:r>
      <w:r w:rsidRPr="00947DC9">
        <w:rPr>
          <w:rFonts w:ascii="Arial" w:hAnsi="Arial" w:cs="Arial"/>
          <w:color w:val="auto"/>
          <w:lang w:val="en-US"/>
        </w:rPr>
        <w:t>cteristics of trolley dilemmas (Young and Koenigs</w:t>
      </w:r>
      <w:r w:rsidR="006A4988" w:rsidRPr="00947DC9">
        <w:rPr>
          <w:rFonts w:ascii="Arial" w:hAnsi="Arial" w:cs="Arial"/>
          <w:color w:val="auto"/>
          <w:lang w:val="en-US"/>
        </w:rPr>
        <w:t>,</w:t>
      </w:r>
      <w:r w:rsidRPr="00947DC9">
        <w:rPr>
          <w:rFonts w:ascii="Arial" w:hAnsi="Arial" w:cs="Arial"/>
          <w:color w:val="auto"/>
          <w:lang w:val="en-US"/>
        </w:rPr>
        <w:t xml:space="preserve"> 2007; Bartels</w:t>
      </w:r>
      <w:r w:rsidR="006A4988" w:rsidRPr="00947DC9">
        <w:rPr>
          <w:rFonts w:ascii="Arial" w:hAnsi="Arial" w:cs="Arial"/>
          <w:color w:val="auto"/>
          <w:lang w:val="en-US"/>
        </w:rPr>
        <w:t>,</w:t>
      </w:r>
      <w:r w:rsidRPr="00947DC9">
        <w:rPr>
          <w:rFonts w:ascii="Arial" w:hAnsi="Arial" w:cs="Arial"/>
          <w:color w:val="auto"/>
          <w:lang w:val="en-US"/>
        </w:rPr>
        <w:t xml:space="preserve"> 2008; Wiss</w:t>
      </w:r>
      <w:r w:rsidR="004E1FCE" w:rsidRPr="00947DC9">
        <w:rPr>
          <w:rFonts w:ascii="Arial" w:hAnsi="Arial" w:cs="Arial"/>
          <w:color w:val="auto"/>
          <w:lang w:val="en-US"/>
        </w:rPr>
        <w:t>, Andersson, Slovic, Västfjäll, &amp; Tinghög, 2015</w:t>
      </w:r>
      <w:r w:rsidRPr="00947DC9">
        <w:rPr>
          <w:rFonts w:ascii="Arial" w:hAnsi="Arial" w:cs="Arial"/>
          <w:color w:val="auto"/>
          <w:lang w:val="en-US"/>
        </w:rPr>
        <w:t xml:space="preserve">; Bialek </w:t>
      </w:r>
      <w:r w:rsidR="004B50B0" w:rsidRPr="00947DC9">
        <w:rPr>
          <w:rFonts w:ascii="Arial" w:hAnsi="Arial" w:cs="Arial"/>
          <w:color w:val="auto"/>
          <w:lang w:val="en-US"/>
        </w:rPr>
        <w:t>&amp;</w:t>
      </w:r>
      <w:r w:rsidRPr="00947DC9">
        <w:rPr>
          <w:rFonts w:ascii="Arial" w:hAnsi="Arial" w:cs="Arial"/>
          <w:color w:val="auto"/>
          <w:lang w:val="en-US"/>
        </w:rPr>
        <w:t xml:space="preserve"> De Neys</w:t>
      </w:r>
      <w:r w:rsidR="006A4988" w:rsidRPr="00947DC9">
        <w:rPr>
          <w:rFonts w:ascii="Arial" w:hAnsi="Arial" w:cs="Arial"/>
          <w:color w:val="auto"/>
          <w:lang w:val="en-US"/>
        </w:rPr>
        <w:t>,</w:t>
      </w:r>
      <w:r w:rsidRPr="00947DC9">
        <w:rPr>
          <w:rFonts w:ascii="Arial" w:hAnsi="Arial" w:cs="Arial"/>
          <w:color w:val="auto"/>
          <w:lang w:val="en-US"/>
        </w:rPr>
        <w:t xml:space="preserve"> 2016</w:t>
      </w:r>
      <w:r w:rsidR="00CC7E07" w:rsidRPr="00947DC9">
        <w:rPr>
          <w:rFonts w:ascii="Arial" w:hAnsi="Arial" w:cs="Arial"/>
          <w:color w:val="auto"/>
          <w:lang w:val="en-US"/>
        </w:rPr>
        <w:t>; Rosenbaum</w:t>
      </w:r>
      <w:r w:rsidR="006A4988" w:rsidRPr="00947DC9">
        <w:rPr>
          <w:rFonts w:ascii="Arial" w:hAnsi="Arial" w:cs="Arial"/>
          <w:color w:val="auto"/>
          <w:lang w:val="en-US"/>
        </w:rPr>
        <w:t>,</w:t>
      </w:r>
      <w:r w:rsidR="00CC7E07" w:rsidRPr="00947DC9">
        <w:rPr>
          <w:rFonts w:ascii="Arial" w:hAnsi="Arial" w:cs="Arial"/>
          <w:color w:val="auto"/>
          <w:lang w:val="en-US"/>
        </w:rPr>
        <w:t xml:space="preserve"> 2018</w:t>
      </w:r>
      <w:r w:rsidRPr="00947DC9">
        <w:rPr>
          <w:rFonts w:ascii="Arial" w:hAnsi="Arial" w:cs="Arial"/>
          <w:color w:val="auto"/>
          <w:lang w:val="en-US"/>
        </w:rPr>
        <w:t>).</w:t>
      </w:r>
      <w:r w:rsidR="00E42573" w:rsidRPr="00947DC9">
        <w:rPr>
          <w:rFonts w:ascii="Arial" w:hAnsi="Arial" w:cs="Arial"/>
          <w:color w:val="auto"/>
          <w:lang w:val="en-US"/>
        </w:rPr>
        <w:t xml:space="preserve"> </w:t>
      </w:r>
      <w:r w:rsidR="009A72BD" w:rsidRPr="00947DC9">
        <w:rPr>
          <w:rFonts w:ascii="Arial" w:hAnsi="Arial" w:cs="Arial"/>
          <w:color w:val="auto"/>
          <w:lang w:val="en-US"/>
        </w:rPr>
        <w:t>Vaccination</w:t>
      </w:r>
      <w:r w:rsidRPr="00947DC9">
        <w:rPr>
          <w:rFonts w:ascii="Arial" w:hAnsi="Arial" w:cs="Arial"/>
          <w:color w:val="auto"/>
          <w:lang w:val="en-US"/>
        </w:rPr>
        <w:t xml:space="preserve"> </w:t>
      </w:r>
      <w:r w:rsidR="0017616E" w:rsidRPr="00947DC9">
        <w:rPr>
          <w:rFonts w:ascii="Arial" w:hAnsi="Arial" w:cs="Arial"/>
          <w:color w:val="auto"/>
          <w:lang w:val="en-US"/>
        </w:rPr>
        <w:t>contexts</w:t>
      </w:r>
      <w:r w:rsidRPr="00947DC9">
        <w:rPr>
          <w:rFonts w:ascii="Arial" w:hAnsi="Arial" w:cs="Arial"/>
          <w:color w:val="auto"/>
          <w:lang w:val="en-US"/>
        </w:rPr>
        <w:t xml:space="preserve"> </w:t>
      </w:r>
      <w:r w:rsidR="009A72BD" w:rsidRPr="00947DC9">
        <w:rPr>
          <w:rFonts w:ascii="Arial" w:hAnsi="Arial" w:cs="Arial"/>
          <w:color w:val="auto"/>
          <w:lang w:val="en-US"/>
        </w:rPr>
        <w:t>and</w:t>
      </w:r>
      <w:r w:rsidRPr="00947DC9">
        <w:rPr>
          <w:rFonts w:ascii="Arial" w:hAnsi="Arial" w:cs="Arial"/>
          <w:color w:val="auto"/>
          <w:lang w:val="en-US"/>
        </w:rPr>
        <w:t xml:space="preserve"> trolley dilemmas</w:t>
      </w:r>
      <w:r w:rsidR="009A72BD" w:rsidRPr="00947DC9">
        <w:rPr>
          <w:rFonts w:ascii="Arial" w:hAnsi="Arial" w:cs="Arial"/>
          <w:color w:val="auto"/>
          <w:lang w:val="en-US"/>
        </w:rPr>
        <w:t xml:space="preserve"> both present a conflict between the utilitarian principle of “</w:t>
      </w:r>
      <w:r w:rsidR="00BE4D7B" w:rsidRPr="00947DC9">
        <w:rPr>
          <w:rFonts w:ascii="Arial" w:hAnsi="Arial" w:cs="Arial"/>
          <w:color w:val="auto"/>
          <w:lang w:val="en-US"/>
        </w:rPr>
        <w:t>taking actions that give</w:t>
      </w:r>
      <w:r w:rsidR="009A72BD" w:rsidRPr="00947DC9">
        <w:rPr>
          <w:rFonts w:ascii="Arial" w:hAnsi="Arial" w:cs="Arial"/>
          <w:color w:val="auto"/>
          <w:lang w:val="en-US"/>
        </w:rPr>
        <w:t xml:space="preserve"> the best result over all” and the deontological moral rule of “doing no harm</w:t>
      </w:r>
      <w:r w:rsidR="006A4988" w:rsidRPr="00947DC9">
        <w:rPr>
          <w:rFonts w:ascii="Arial" w:hAnsi="Arial" w:cs="Arial"/>
          <w:color w:val="auto"/>
          <w:lang w:val="en-US"/>
        </w:rPr>
        <w:t>.</w:t>
      </w:r>
      <w:r w:rsidR="009A72BD" w:rsidRPr="00947DC9">
        <w:rPr>
          <w:rFonts w:ascii="Arial" w:hAnsi="Arial" w:cs="Arial"/>
          <w:color w:val="auto"/>
          <w:lang w:val="en-US"/>
        </w:rPr>
        <w:t>”</w:t>
      </w:r>
      <w:r w:rsidRPr="00947DC9">
        <w:rPr>
          <w:rFonts w:ascii="Arial" w:hAnsi="Arial" w:cs="Arial"/>
          <w:color w:val="auto"/>
          <w:lang w:val="en-US"/>
        </w:rPr>
        <w:t xml:space="preserve"> In both types of dilemmas</w:t>
      </w:r>
      <w:r w:rsidR="00373426" w:rsidRPr="00947DC9">
        <w:rPr>
          <w:rFonts w:ascii="Arial" w:hAnsi="Arial" w:cs="Arial"/>
          <w:color w:val="auto"/>
          <w:lang w:val="en-US"/>
        </w:rPr>
        <w:t>,</w:t>
      </w:r>
      <w:r w:rsidRPr="00947DC9">
        <w:rPr>
          <w:rFonts w:ascii="Arial" w:hAnsi="Arial" w:cs="Arial"/>
          <w:color w:val="auto"/>
          <w:lang w:val="en-US"/>
        </w:rPr>
        <w:t xml:space="preserve"> some people will be harmed to benefit a higher number of people.</w:t>
      </w:r>
      <w:r w:rsidR="00860145" w:rsidRPr="00947DC9">
        <w:rPr>
          <w:rFonts w:ascii="Arial" w:hAnsi="Arial" w:cs="Arial"/>
          <w:color w:val="auto"/>
          <w:lang w:val="en-US"/>
        </w:rPr>
        <w:t xml:space="preserve"> Although trolley problems and vaccination contexts are similar </w:t>
      </w:r>
      <w:r w:rsidR="00556DB4" w:rsidRPr="00947DC9">
        <w:rPr>
          <w:rFonts w:ascii="Arial" w:hAnsi="Arial" w:cs="Arial"/>
          <w:color w:val="auto"/>
          <w:lang w:val="en-US"/>
        </w:rPr>
        <w:t>regarding</w:t>
      </w:r>
      <w:r w:rsidR="00860145" w:rsidRPr="00947DC9">
        <w:rPr>
          <w:rFonts w:ascii="Arial" w:hAnsi="Arial" w:cs="Arial"/>
          <w:color w:val="auto"/>
          <w:lang w:val="en-US"/>
        </w:rPr>
        <w:t xml:space="preserve"> </w:t>
      </w:r>
      <w:r w:rsidR="00BE4D7B" w:rsidRPr="00947DC9">
        <w:rPr>
          <w:rFonts w:ascii="Arial" w:hAnsi="Arial" w:cs="Arial"/>
          <w:color w:val="auto"/>
          <w:lang w:val="en-US"/>
        </w:rPr>
        <w:t>this</w:t>
      </w:r>
      <w:r w:rsidR="00860145" w:rsidRPr="00947DC9">
        <w:rPr>
          <w:rFonts w:ascii="Arial" w:hAnsi="Arial" w:cs="Arial"/>
          <w:color w:val="auto"/>
          <w:lang w:val="en-US"/>
        </w:rPr>
        <w:t xml:space="preserve"> core character</w:t>
      </w:r>
      <w:r w:rsidR="00D4201C" w:rsidRPr="00947DC9">
        <w:rPr>
          <w:rFonts w:ascii="Arial" w:hAnsi="Arial" w:cs="Arial"/>
          <w:color w:val="auto"/>
          <w:lang w:val="en-US"/>
        </w:rPr>
        <w:t>i</w:t>
      </w:r>
      <w:r w:rsidR="00BE4D7B" w:rsidRPr="00947DC9">
        <w:rPr>
          <w:rFonts w:ascii="Arial" w:hAnsi="Arial" w:cs="Arial"/>
          <w:color w:val="auto"/>
          <w:lang w:val="en-US"/>
        </w:rPr>
        <w:t>stic</w:t>
      </w:r>
      <w:r w:rsidR="00860145" w:rsidRPr="00947DC9">
        <w:rPr>
          <w:rFonts w:ascii="Arial" w:hAnsi="Arial" w:cs="Arial"/>
          <w:color w:val="auto"/>
          <w:lang w:val="en-US"/>
        </w:rPr>
        <w:t>, there are also many differences between them</w:t>
      </w:r>
      <w:r w:rsidR="00D4201C" w:rsidRPr="00947DC9">
        <w:rPr>
          <w:rFonts w:ascii="Arial" w:hAnsi="Arial" w:cs="Arial"/>
          <w:color w:val="auto"/>
          <w:lang w:val="en-US"/>
        </w:rPr>
        <w:t xml:space="preserve"> that may influence people</w:t>
      </w:r>
      <w:r w:rsidR="006A4DDC" w:rsidRPr="00947DC9">
        <w:rPr>
          <w:rFonts w:ascii="Arial" w:hAnsi="Arial" w:cs="Arial"/>
          <w:color w:val="auto"/>
          <w:lang w:val="en-US"/>
        </w:rPr>
        <w:t>’s moral</w:t>
      </w:r>
      <w:r w:rsidR="00D4201C" w:rsidRPr="00947DC9">
        <w:rPr>
          <w:rFonts w:ascii="Arial" w:hAnsi="Arial" w:cs="Arial"/>
          <w:color w:val="auto"/>
          <w:lang w:val="en-US"/>
        </w:rPr>
        <w:t xml:space="preserve"> reason</w:t>
      </w:r>
      <w:r w:rsidR="006A4DDC" w:rsidRPr="00947DC9">
        <w:rPr>
          <w:rFonts w:ascii="Arial" w:hAnsi="Arial" w:cs="Arial"/>
          <w:color w:val="auto"/>
          <w:lang w:val="en-US"/>
        </w:rPr>
        <w:t>ing</w:t>
      </w:r>
      <w:r w:rsidR="00D4201C" w:rsidRPr="00947DC9">
        <w:rPr>
          <w:rFonts w:ascii="Arial" w:hAnsi="Arial" w:cs="Arial"/>
          <w:color w:val="auto"/>
          <w:lang w:val="en-US"/>
        </w:rPr>
        <w:t>. Relevant differences include variation with regard to</w:t>
      </w:r>
      <w:r w:rsidR="00860145" w:rsidRPr="00947DC9">
        <w:rPr>
          <w:rFonts w:ascii="Arial" w:hAnsi="Arial" w:cs="Arial"/>
          <w:color w:val="auto"/>
          <w:lang w:val="en-US"/>
        </w:rPr>
        <w:t xml:space="preserve"> risk-reward ratio, consent, immediacy, moral status of participants, incentives, uncertainty,</w:t>
      </w:r>
      <w:r w:rsidR="00D4201C" w:rsidRPr="00947DC9">
        <w:rPr>
          <w:rFonts w:ascii="Arial" w:hAnsi="Arial" w:cs="Arial"/>
          <w:color w:val="auto"/>
          <w:lang w:val="en-US"/>
        </w:rPr>
        <w:t xml:space="preserve"> and</w:t>
      </w:r>
      <w:r w:rsidR="00860145" w:rsidRPr="00947DC9">
        <w:rPr>
          <w:rFonts w:ascii="Arial" w:hAnsi="Arial" w:cs="Arial"/>
          <w:color w:val="auto"/>
          <w:lang w:val="en-US"/>
        </w:rPr>
        <w:t xml:space="preserve"> </w:t>
      </w:r>
      <w:r w:rsidR="00D4201C" w:rsidRPr="00947DC9">
        <w:rPr>
          <w:rFonts w:ascii="Arial" w:hAnsi="Arial" w:cs="Arial"/>
          <w:color w:val="auto"/>
          <w:lang w:val="en-US"/>
        </w:rPr>
        <w:t>the</w:t>
      </w:r>
      <w:r w:rsidR="00860145" w:rsidRPr="00947DC9">
        <w:rPr>
          <w:rFonts w:ascii="Arial" w:hAnsi="Arial" w:cs="Arial"/>
          <w:color w:val="auto"/>
          <w:lang w:val="en-US"/>
        </w:rPr>
        <w:t xml:space="preserve"> doctrine of the double effect</w:t>
      </w:r>
      <w:r w:rsidR="00D4201C" w:rsidRPr="00947DC9">
        <w:rPr>
          <w:rFonts w:ascii="Arial" w:hAnsi="Arial" w:cs="Arial"/>
          <w:color w:val="auto"/>
          <w:lang w:val="en-US"/>
        </w:rPr>
        <w:t xml:space="preserve">, all of which we will address in more detail </w:t>
      </w:r>
      <w:r w:rsidR="002E7246" w:rsidRPr="00947DC9">
        <w:rPr>
          <w:rFonts w:ascii="Arial" w:hAnsi="Arial" w:cs="Arial"/>
          <w:color w:val="auto"/>
          <w:lang w:val="en-US"/>
        </w:rPr>
        <w:t xml:space="preserve">in </w:t>
      </w:r>
      <w:r w:rsidR="006A4DDC" w:rsidRPr="00947DC9">
        <w:rPr>
          <w:rFonts w:ascii="Arial" w:hAnsi="Arial" w:cs="Arial"/>
          <w:color w:val="auto"/>
          <w:lang w:val="en-US"/>
        </w:rPr>
        <w:t>the discussion</w:t>
      </w:r>
      <w:r w:rsidR="00D4201C" w:rsidRPr="00947DC9">
        <w:rPr>
          <w:rFonts w:ascii="Arial" w:hAnsi="Arial" w:cs="Arial"/>
          <w:color w:val="auto"/>
          <w:lang w:val="en-US"/>
        </w:rPr>
        <w:t>.</w:t>
      </w:r>
    </w:p>
    <w:p w14:paraId="5477A73F" w14:textId="77777777" w:rsidR="006A4DDC" w:rsidRPr="00947DC9" w:rsidRDefault="006A4DDC" w:rsidP="00EB7323">
      <w:pPr>
        <w:pStyle w:val="Brdtekst"/>
        <w:widowControl w:val="0"/>
        <w:spacing w:after="0" w:line="480" w:lineRule="auto"/>
        <w:rPr>
          <w:rFonts w:ascii="Arial" w:hAnsi="Arial" w:cs="Arial"/>
          <w:color w:val="auto"/>
          <w:lang w:val="en-US"/>
        </w:rPr>
      </w:pPr>
    </w:p>
    <w:p w14:paraId="0687A233" w14:textId="51DEF2D1" w:rsidR="004E1FCE" w:rsidRPr="00947DC9" w:rsidRDefault="006A4DDC"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Even though</w:t>
      </w:r>
      <w:r w:rsidR="0016501B" w:rsidRPr="00947DC9">
        <w:rPr>
          <w:rFonts w:ascii="Arial" w:hAnsi="Arial" w:cs="Arial"/>
          <w:color w:val="auto"/>
          <w:lang w:val="en-US"/>
        </w:rPr>
        <w:t xml:space="preserve"> trolley dilemmas can be </w:t>
      </w:r>
      <w:r w:rsidR="0017616E" w:rsidRPr="00947DC9">
        <w:rPr>
          <w:rFonts w:ascii="Arial" w:hAnsi="Arial" w:cs="Arial"/>
          <w:color w:val="auto"/>
          <w:lang w:val="en-US"/>
        </w:rPr>
        <w:t>viewed as</w:t>
      </w:r>
      <w:r w:rsidR="0016501B" w:rsidRPr="00947DC9">
        <w:rPr>
          <w:rFonts w:ascii="Arial" w:hAnsi="Arial" w:cs="Arial"/>
          <w:color w:val="auto"/>
          <w:lang w:val="en-US"/>
        </w:rPr>
        <w:t xml:space="preserve"> represent</w:t>
      </w:r>
      <w:r w:rsidR="0017616E" w:rsidRPr="00947DC9">
        <w:rPr>
          <w:rFonts w:ascii="Arial" w:hAnsi="Arial" w:cs="Arial"/>
          <w:color w:val="auto"/>
          <w:lang w:val="en-US"/>
        </w:rPr>
        <w:t>ing</w:t>
      </w:r>
      <w:r w:rsidR="0016501B" w:rsidRPr="00947DC9">
        <w:rPr>
          <w:rFonts w:ascii="Arial" w:hAnsi="Arial" w:cs="Arial"/>
          <w:color w:val="auto"/>
          <w:lang w:val="en-US"/>
        </w:rPr>
        <w:t xml:space="preserve"> a utilitarian-deontological axis, some studies in moral psychology </w:t>
      </w:r>
      <w:r w:rsidR="009B6CFC" w:rsidRPr="00947DC9">
        <w:rPr>
          <w:rFonts w:ascii="Arial" w:hAnsi="Arial" w:cs="Arial"/>
          <w:color w:val="auto"/>
          <w:lang w:val="en-US"/>
        </w:rPr>
        <w:t xml:space="preserve">have </w:t>
      </w:r>
      <w:r w:rsidR="0016501B" w:rsidRPr="00947DC9">
        <w:rPr>
          <w:rFonts w:ascii="Arial" w:hAnsi="Arial" w:cs="Arial"/>
          <w:color w:val="auto"/>
          <w:lang w:val="en-US"/>
        </w:rPr>
        <w:t>indicate</w:t>
      </w:r>
      <w:r w:rsidR="009B6CFC" w:rsidRPr="00947DC9">
        <w:rPr>
          <w:rFonts w:ascii="Arial" w:hAnsi="Arial" w:cs="Arial"/>
          <w:color w:val="auto"/>
          <w:lang w:val="en-US"/>
        </w:rPr>
        <w:t>d</w:t>
      </w:r>
      <w:r w:rsidR="0016501B" w:rsidRPr="00947DC9">
        <w:rPr>
          <w:rFonts w:ascii="Arial" w:hAnsi="Arial" w:cs="Arial"/>
          <w:color w:val="auto"/>
          <w:lang w:val="en-US"/>
        </w:rPr>
        <w:t xml:space="preserve"> that the unwillingness to push the fat man off the bridge is more an emotional and instinctive aversion towards the </w:t>
      </w:r>
      <w:r w:rsidR="00BE4D7B" w:rsidRPr="00947DC9">
        <w:rPr>
          <w:rFonts w:ascii="Arial" w:hAnsi="Arial" w:cs="Arial"/>
          <w:color w:val="auto"/>
          <w:lang w:val="en-US"/>
        </w:rPr>
        <w:t xml:space="preserve">use of </w:t>
      </w:r>
      <w:r w:rsidR="0016501B" w:rsidRPr="00947DC9">
        <w:rPr>
          <w:rFonts w:ascii="Arial" w:hAnsi="Arial" w:cs="Arial"/>
          <w:color w:val="auto"/>
          <w:lang w:val="en-US"/>
        </w:rPr>
        <w:t xml:space="preserve">direct </w:t>
      </w:r>
      <w:r w:rsidR="00BE4D7B" w:rsidRPr="00947DC9">
        <w:rPr>
          <w:rFonts w:ascii="Arial" w:hAnsi="Arial" w:cs="Arial"/>
          <w:color w:val="auto"/>
          <w:lang w:val="en-US"/>
        </w:rPr>
        <w:t>physical violence</w:t>
      </w:r>
      <w:r w:rsidR="0016501B" w:rsidRPr="00947DC9">
        <w:rPr>
          <w:rFonts w:ascii="Arial" w:hAnsi="Arial" w:cs="Arial"/>
          <w:color w:val="auto"/>
          <w:lang w:val="en-US"/>
        </w:rPr>
        <w:t xml:space="preserve"> than </w:t>
      </w:r>
      <w:r w:rsidR="00BE4D7B" w:rsidRPr="00947DC9">
        <w:rPr>
          <w:rFonts w:ascii="Arial" w:hAnsi="Arial" w:cs="Arial"/>
          <w:color w:val="auto"/>
          <w:lang w:val="en-US"/>
        </w:rPr>
        <w:t>a result of ethical reasoning</w:t>
      </w:r>
      <w:r w:rsidR="0016501B" w:rsidRPr="00947DC9">
        <w:rPr>
          <w:rFonts w:ascii="Arial" w:hAnsi="Arial" w:cs="Arial"/>
          <w:color w:val="auto"/>
          <w:lang w:val="en-US"/>
        </w:rPr>
        <w:t xml:space="preserve"> (</w:t>
      </w:r>
      <w:r w:rsidR="004E1FCE" w:rsidRPr="00947DC9">
        <w:rPr>
          <w:rFonts w:ascii="Arial" w:hAnsi="Arial" w:cs="Arial"/>
          <w:color w:val="auto"/>
          <w:lang w:val="en-US"/>
        </w:rPr>
        <w:t>Greene, Sommerville, Nystrom, Darley, &amp; Cohen</w:t>
      </w:r>
      <w:r w:rsidR="006A4988" w:rsidRPr="00947DC9">
        <w:rPr>
          <w:rFonts w:ascii="Arial" w:hAnsi="Arial" w:cs="Arial"/>
          <w:color w:val="auto"/>
          <w:lang w:val="en-US"/>
        </w:rPr>
        <w:t>,</w:t>
      </w:r>
      <w:r w:rsidR="004349F2" w:rsidRPr="00947DC9">
        <w:rPr>
          <w:rFonts w:ascii="Arial" w:hAnsi="Arial" w:cs="Arial"/>
          <w:color w:val="auto"/>
          <w:lang w:val="en-US"/>
        </w:rPr>
        <w:t xml:space="preserve"> 2001; </w:t>
      </w:r>
      <w:r w:rsidR="003C2806" w:rsidRPr="00947DC9">
        <w:rPr>
          <w:rFonts w:ascii="Arial" w:hAnsi="Arial" w:cs="Arial"/>
          <w:color w:val="auto"/>
          <w:lang w:val="en-US"/>
        </w:rPr>
        <w:t xml:space="preserve">Royzman </w:t>
      </w:r>
      <w:r w:rsidR="004B50B0" w:rsidRPr="00947DC9">
        <w:rPr>
          <w:rFonts w:ascii="Arial" w:hAnsi="Arial" w:cs="Arial"/>
          <w:color w:val="auto"/>
          <w:lang w:val="en-US"/>
        </w:rPr>
        <w:t>&amp;</w:t>
      </w:r>
      <w:r w:rsidR="003C2806" w:rsidRPr="00947DC9">
        <w:rPr>
          <w:rFonts w:ascii="Arial" w:hAnsi="Arial" w:cs="Arial"/>
          <w:color w:val="auto"/>
          <w:lang w:val="en-US"/>
        </w:rPr>
        <w:t xml:space="preserve"> </w:t>
      </w:r>
      <w:r w:rsidR="0016501B" w:rsidRPr="00947DC9">
        <w:rPr>
          <w:rFonts w:ascii="Arial" w:hAnsi="Arial" w:cs="Arial"/>
          <w:color w:val="auto"/>
          <w:lang w:val="en-US"/>
        </w:rPr>
        <w:t>Baron</w:t>
      </w:r>
      <w:r w:rsidR="006A4988" w:rsidRPr="00947DC9">
        <w:rPr>
          <w:rFonts w:ascii="Arial" w:hAnsi="Arial" w:cs="Arial"/>
          <w:color w:val="auto"/>
          <w:lang w:val="en-US"/>
        </w:rPr>
        <w:t>,</w:t>
      </w:r>
      <w:r w:rsidR="0016501B" w:rsidRPr="00947DC9">
        <w:rPr>
          <w:rFonts w:ascii="Arial" w:hAnsi="Arial" w:cs="Arial"/>
          <w:color w:val="auto"/>
          <w:lang w:val="en-US"/>
        </w:rPr>
        <w:t xml:space="preserve"> 2002; Lanteri</w:t>
      </w:r>
      <w:r w:rsidR="004E1FCE" w:rsidRPr="00947DC9">
        <w:rPr>
          <w:rFonts w:ascii="Arial" w:hAnsi="Arial" w:cs="Arial"/>
          <w:color w:val="auto"/>
          <w:lang w:val="en-US"/>
        </w:rPr>
        <w:t>, Chelini, &amp; Rizzello,</w:t>
      </w:r>
      <w:r w:rsidR="0016501B" w:rsidRPr="00947DC9">
        <w:rPr>
          <w:rFonts w:ascii="Arial" w:hAnsi="Arial" w:cs="Arial"/>
          <w:color w:val="auto"/>
          <w:lang w:val="en-US"/>
        </w:rPr>
        <w:t xml:space="preserve"> 2008</w:t>
      </w:r>
      <w:r w:rsidR="0017616E" w:rsidRPr="00947DC9">
        <w:rPr>
          <w:rFonts w:ascii="Arial" w:hAnsi="Arial" w:cs="Arial"/>
          <w:color w:val="auto"/>
          <w:lang w:val="en-US"/>
        </w:rPr>
        <w:t>)</w:t>
      </w:r>
      <w:r w:rsidR="0016501B" w:rsidRPr="00947DC9">
        <w:rPr>
          <w:rFonts w:ascii="Arial" w:hAnsi="Arial" w:cs="Arial"/>
          <w:color w:val="auto"/>
          <w:lang w:val="en-US"/>
        </w:rPr>
        <w:t>.</w:t>
      </w:r>
      <w:r w:rsidR="0017616E" w:rsidRPr="00947DC9">
        <w:rPr>
          <w:rFonts w:ascii="Arial" w:hAnsi="Arial" w:cs="Arial"/>
          <w:color w:val="auto"/>
          <w:lang w:val="en-US"/>
        </w:rPr>
        <w:t xml:space="preserve"> An alternative account by Kahane (</w:t>
      </w:r>
      <w:r w:rsidR="00B47F26" w:rsidRPr="00947DC9">
        <w:rPr>
          <w:rFonts w:ascii="Arial" w:hAnsi="Arial" w:cs="Arial"/>
          <w:color w:val="auto"/>
          <w:lang w:val="en-US"/>
        </w:rPr>
        <w:t xml:space="preserve">2012; </w:t>
      </w:r>
      <w:r w:rsidR="0017616E" w:rsidRPr="00947DC9">
        <w:rPr>
          <w:rFonts w:ascii="Arial" w:hAnsi="Arial" w:cs="Arial"/>
          <w:color w:val="auto"/>
          <w:lang w:val="en-US"/>
        </w:rPr>
        <w:t>2015) suggest</w:t>
      </w:r>
      <w:r w:rsidR="006A4988" w:rsidRPr="00947DC9">
        <w:rPr>
          <w:rFonts w:ascii="Arial" w:hAnsi="Arial" w:cs="Arial"/>
          <w:color w:val="auto"/>
          <w:lang w:val="en-US"/>
        </w:rPr>
        <w:t xml:space="preserve">ed </w:t>
      </w:r>
      <w:r w:rsidR="0017616E" w:rsidRPr="00947DC9">
        <w:rPr>
          <w:rFonts w:ascii="Arial" w:hAnsi="Arial" w:cs="Arial"/>
          <w:color w:val="auto"/>
          <w:lang w:val="en-US"/>
        </w:rPr>
        <w:t>that commonsensical moral notions rather than a utilitarian outlook on life are the basis for t</w:t>
      </w:r>
      <w:r w:rsidR="00733C76" w:rsidRPr="00947DC9">
        <w:rPr>
          <w:rFonts w:ascii="Arial" w:hAnsi="Arial" w:cs="Arial"/>
          <w:color w:val="auto"/>
          <w:lang w:val="en-US"/>
        </w:rPr>
        <w:t>he choices people make in</w:t>
      </w:r>
      <w:r w:rsidR="0017616E" w:rsidRPr="00947DC9">
        <w:rPr>
          <w:rFonts w:ascii="Arial" w:hAnsi="Arial" w:cs="Arial"/>
          <w:color w:val="auto"/>
          <w:lang w:val="en-US"/>
        </w:rPr>
        <w:t xml:space="preserve"> some of the trolley dilemmas. Thus, </w:t>
      </w:r>
      <w:r w:rsidR="004349F2" w:rsidRPr="00947DC9">
        <w:rPr>
          <w:rFonts w:ascii="Arial" w:hAnsi="Arial" w:cs="Arial"/>
          <w:color w:val="auto"/>
          <w:lang w:val="en-US"/>
        </w:rPr>
        <w:t>relevant</w:t>
      </w:r>
      <w:r w:rsidR="0017616E" w:rsidRPr="00947DC9">
        <w:rPr>
          <w:rFonts w:ascii="Arial" w:hAnsi="Arial" w:cs="Arial"/>
          <w:color w:val="auto"/>
          <w:lang w:val="en-US"/>
        </w:rPr>
        <w:t xml:space="preserve"> literature disagrees </w:t>
      </w:r>
      <w:r w:rsidR="00BE4D7B" w:rsidRPr="00947DC9">
        <w:rPr>
          <w:rFonts w:ascii="Arial" w:hAnsi="Arial" w:cs="Arial"/>
          <w:color w:val="auto"/>
          <w:lang w:val="en-US"/>
        </w:rPr>
        <w:t xml:space="preserve">on </w:t>
      </w:r>
      <w:r w:rsidR="0017616E" w:rsidRPr="00947DC9">
        <w:rPr>
          <w:rFonts w:ascii="Arial" w:hAnsi="Arial" w:cs="Arial"/>
          <w:color w:val="auto"/>
          <w:lang w:val="en-US"/>
        </w:rPr>
        <w:t>whether</w:t>
      </w:r>
      <w:r w:rsidR="00733C76" w:rsidRPr="00947DC9">
        <w:rPr>
          <w:rFonts w:ascii="Arial" w:hAnsi="Arial" w:cs="Arial"/>
          <w:color w:val="auto"/>
          <w:lang w:val="en-US"/>
        </w:rPr>
        <w:t xml:space="preserve"> </w:t>
      </w:r>
      <w:r w:rsidR="0017616E" w:rsidRPr="00947DC9">
        <w:rPr>
          <w:rFonts w:ascii="Arial" w:hAnsi="Arial" w:cs="Arial"/>
          <w:color w:val="auto"/>
          <w:lang w:val="en-US"/>
        </w:rPr>
        <w:t xml:space="preserve">trolley dilemmas </w:t>
      </w:r>
      <w:r w:rsidR="00BE4D7B" w:rsidRPr="00947DC9">
        <w:rPr>
          <w:rFonts w:ascii="Arial" w:hAnsi="Arial" w:cs="Arial"/>
          <w:color w:val="auto"/>
          <w:lang w:val="en-US"/>
        </w:rPr>
        <w:t>are informative</w:t>
      </w:r>
      <w:r w:rsidR="0017616E" w:rsidRPr="00947DC9">
        <w:rPr>
          <w:rFonts w:ascii="Arial" w:hAnsi="Arial" w:cs="Arial"/>
          <w:color w:val="auto"/>
          <w:lang w:val="en-US"/>
        </w:rPr>
        <w:t xml:space="preserve"> about the respondents</w:t>
      </w:r>
      <w:r w:rsidR="006E1F78" w:rsidRPr="00947DC9">
        <w:rPr>
          <w:rFonts w:ascii="Arial" w:hAnsi="Arial" w:cs="Arial"/>
          <w:color w:val="auto"/>
          <w:lang w:val="en-US"/>
        </w:rPr>
        <w:t>’</w:t>
      </w:r>
      <w:r w:rsidR="0017616E" w:rsidRPr="00947DC9">
        <w:rPr>
          <w:rFonts w:ascii="Arial" w:hAnsi="Arial" w:cs="Arial"/>
          <w:color w:val="auto"/>
          <w:lang w:val="en-US"/>
        </w:rPr>
        <w:t xml:space="preserve"> ethical reasoning with regard to utilitarian and deontological thinking</w:t>
      </w:r>
      <w:r w:rsidR="003C2806" w:rsidRPr="00947DC9">
        <w:rPr>
          <w:rFonts w:ascii="Arial" w:hAnsi="Arial" w:cs="Arial"/>
          <w:color w:val="auto"/>
          <w:lang w:val="en-US"/>
        </w:rPr>
        <w:t>.</w:t>
      </w:r>
      <w:r w:rsidR="00733C76" w:rsidRPr="00947DC9">
        <w:rPr>
          <w:rFonts w:ascii="Arial" w:hAnsi="Arial" w:cs="Arial"/>
          <w:color w:val="auto"/>
          <w:lang w:val="en-US"/>
        </w:rPr>
        <w:t xml:space="preserve"> We will take this disagreement into account in the discussion of our results.</w:t>
      </w:r>
    </w:p>
    <w:p w14:paraId="51AF1658" w14:textId="77777777" w:rsidR="006D2A66" w:rsidRPr="00947DC9" w:rsidRDefault="006D2A66" w:rsidP="00EB7323">
      <w:pPr>
        <w:pStyle w:val="Brdtekst"/>
        <w:widowControl w:val="0"/>
        <w:spacing w:after="0" w:line="480" w:lineRule="auto"/>
        <w:rPr>
          <w:rFonts w:ascii="Arial" w:hAnsi="Arial" w:cs="Arial"/>
          <w:color w:val="auto"/>
          <w:lang w:val="en-US"/>
        </w:rPr>
      </w:pPr>
    </w:p>
    <w:p w14:paraId="44F9155D" w14:textId="54E05BFB"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In the following</w:t>
      </w:r>
      <w:r w:rsidR="006A4988" w:rsidRPr="00947DC9">
        <w:rPr>
          <w:rFonts w:ascii="Arial" w:hAnsi="Arial" w:cs="Arial"/>
          <w:color w:val="auto"/>
          <w:lang w:val="en-US"/>
        </w:rPr>
        <w:t xml:space="preserve"> sections</w:t>
      </w:r>
      <w:r w:rsidRPr="00947DC9">
        <w:rPr>
          <w:rFonts w:ascii="Arial" w:hAnsi="Arial" w:cs="Arial"/>
          <w:color w:val="auto"/>
          <w:lang w:val="en-US"/>
        </w:rPr>
        <w:t xml:space="preserve">, we present our methods and results and discuss </w:t>
      </w:r>
      <w:r w:rsidR="00BE4D7B" w:rsidRPr="00947DC9">
        <w:rPr>
          <w:rFonts w:ascii="Arial" w:hAnsi="Arial" w:cs="Arial"/>
          <w:color w:val="auto"/>
          <w:lang w:val="en-US"/>
        </w:rPr>
        <w:t>our finding</w:t>
      </w:r>
      <w:r w:rsidR="0056219D" w:rsidRPr="00947DC9">
        <w:rPr>
          <w:rFonts w:ascii="Arial" w:hAnsi="Arial" w:cs="Arial"/>
          <w:color w:val="auto"/>
          <w:lang w:val="en-US"/>
        </w:rPr>
        <w:t xml:space="preserve">s, the main </w:t>
      </w:r>
      <w:r w:rsidR="00DD772B" w:rsidRPr="00947DC9">
        <w:rPr>
          <w:rFonts w:ascii="Arial" w:hAnsi="Arial" w:cs="Arial"/>
          <w:color w:val="auto"/>
          <w:lang w:val="en-US"/>
        </w:rPr>
        <w:t xml:space="preserve">finding </w:t>
      </w:r>
      <w:r w:rsidR="0056219D" w:rsidRPr="00947DC9">
        <w:rPr>
          <w:rFonts w:ascii="Arial" w:hAnsi="Arial" w:cs="Arial"/>
          <w:color w:val="auto"/>
          <w:lang w:val="en-US"/>
        </w:rPr>
        <w:t xml:space="preserve">being </w:t>
      </w:r>
      <w:r w:rsidR="000F5FD0" w:rsidRPr="00947DC9">
        <w:rPr>
          <w:rFonts w:ascii="Arial" w:hAnsi="Arial" w:cs="Arial"/>
          <w:color w:val="auto"/>
          <w:lang w:val="en-US"/>
        </w:rPr>
        <w:t xml:space="preserve">a negative one: </w:t>
      </w:r>
      <w:r w:rsidR="0056219D" w:rsidRPr="00947DC9">
        <w:rPr>
          <w:rFonts w:ascii="Arial" w:hAnsi="Arial" w:cs="Arial"/>
          <w:color w:val="auto"/>
          <w:lang w:val="en-US"/>
        </w:rPr>
        <w:t xml:space="preserve">The subjects’ replies to the trolley dilemmas did not </w:t>
      </w:r>
      <w:r w:rsidR="000F5FD0" w:rsidRPr="00947DC9">
        <w:rPr>
          <w:rFonts w:ascii="Arial" w:hAnsi="Arial" w:cs="Arial"/>
          <w:color w:val="auto"/>
          <w:lang w:val="en-US"/>
        </w:rPr>
        <w:t xml:space="preserve">contain information that could predict or explain their responses to </w:t>
      </w:r>
      <w:r w:rsidR="00326CEF" w:rsidRPr="00947DC9">
        <w:rPr>
          <w:rFonts w:ascii="Arial" w:hAnsi="Arial" w:cs="Arial"/>
          <w:color w:val="auto"/>
          <w:lang w:val="en-US"/>
        </w:rPr>
        <w:t>the vaccine trial problems.</w:t>
      </w:r>
    </w:p>
    <w:p w14:paraId="22B57C76" w14:textId="77777777" w:rsidR="006D2A66" w:rsidRPr="00947DC9" w:rsidRDefault="006D2A66" w:rsidP="00EB7323">
      <w:pPr>
        <w:pStyle w:val="Brdtekst"/>
        <w:widowControl w:val="0"/>
        <w:spacing w:after="0" w:line="480" w:lineRule="auto"/>
        <w:rPr>
          <w:rFonts w:ascii="Arial" w:hAnsi="Arial" w:cs="Arial"/>
          <w:color w:val="auto"/>
          <w:lang w:val="en-US"/>
        </w:rPr>
      </w:pPr>
    </w:p>
    <w:p w14:paraId="27746F05" w14:textId="77777777" w:rsidR="006D2A66" w:rsidRPr="00947DC9" w:rsidRDefault="00ED70AF" w:rsidP="00EB7323">
      <w:pPr>
        <w:pStyle w:val="Brdtekst"/>
        <w:widowControl w:val="0"/>
        <w:spacing w:after="0" w:line="480" w:lineRule="auto"/>
        <w:rPr>
          <w:rFonts w:ascii="Arial" w:hAnsi="Arial" w:cs="Arial"/>
          <w:b/>
          <w:bCs/>
          <w:color w:val="auto"/>
          <w:sz w:val="32"/>
          <w:szCs w:val="32"/>
          <w:lang w:val="en-US"/>
        </w:rPr>
      </w:pPr>
      <w:r w:rsidRPr="00947DC9">
        <w:rPr>
          <w:rFonts w:ascii="Arial" w:hAnsi="Arial" w:cs="Arial"/>
          <w:b/>
          <w:bCs/>
          <w:color w:val="auto"/>
          <w:sz w:val="32"/>
          <w:szCs w:val="32"/>
          <w:lang w:val="en-US"/>
        </w:rPr>
        <w:t>Methods</w:t>
      </w:r>
    </w:p>
    <w:p w14:paraId="38D3D67A" w14:textId="77777777" w:rsidR="006D2A66" w:rsidRPr="00947DC9" w:rsidRDefault="006D2A66" w:rsidP="00EB7323">
      <w:pPr>
        <w:pStyle w:val="Brdtekst"/>
        <w:widowControl w:val="0"/>
        <w:spacing w:after="0" w:line="480" w:lineRule="auto"/>
        <w:rPr>
          <w:rFonts w:ascii="Arial" w:hAnsi="Arial" w:cs="Arial"/>
          <w:color w:val="auto"/>
          <w:lang w:val="en-US"/>
        </w:rPr>
      </w:pPr>
    </w:p>
    <w:p w14:paraId="31D7E0FC" w14:textId="27775970"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 study was conducted during the 2016 conference for the Norwegian regional (and</w:t>
      </w:r>
      <w:r w:rsidR="00C36F98" w:rsidRPr="00947DC9">
        <w:rPr>
          <w:rFonts w:ascii="Arial" w:hAnsi="Arial" w:cs="Arial"/>
          <w:color w:val="auto"/>
          <w:lang w:val="en-US"/>
        </w:rPr>
        <w:t xml:space="preserve"> </w:t>
      </w:r>
      <w:r w:rsidRPr="00947DC9">
        <w:rPr>
          <w:rFonts w:ascii="Arial" w:hAnsi="Arial" w:cs="Arial"/>
          <w:color w:val="auto"/>
          <w:lang w:val="en-US"/>
        </w:rPr>
        <w:t>national) ethics committees for health research. The administrative staff also participated, as well as some speakers and guests. This conference (“Storfellesmøte” in Norwegian) is the main annual event for discussing applied medical research ethics in Norway.</w:t>
      </w:r>
    </w:p>
    <w:p w14:paraId="41DEF525" w14:textId="77777777" w:rsidR="006D2A66" w:rsidRPr="00947DC9" w:rsidRDefault="006D2A66" w:rsidP="00EB7323">
      <w:pPr>
        <w:pStyle w:val="Brdtekst"/>
        <w:widowControl w:val="0"/>
        <w:spacing w:after="0" w:line="480" w:lineRule="auto"/>
        <w:rPr>
          <w:rFonts w:ascii="Arial" w:hAnsi="Arial" w:cs="Arial"/>
          <w:color w:val="auto"/>
          <w:lang w:val="en-US"/>
        </w:rPr>
      </w:pPr>
    </w:p>
    <w:p w14:paraId="216F5EDD" w14:textId="4303E705"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The questionnaire was designed with six items, grouped into a Trolley </w:t>
      </w:r>
      <w:r w:rsidR="007303FC" w:rsidRPr="00947DC9">
        <w:rPr>
          <w:rFonts w:ascii="Arial" w:hAnsi="Arial" w:cs="Arial"/>
          <w:color w:val="auto"/>
          <w:lang w:val="en-US"/>
        </w:rPr>
        <w:t>I</w:t>
      </w:r>
      <w:r w:rsidRPr="00947DC9">
        <w:rPr>
          <w:rFonts w:ascii="Arial" w:hAnsi="Arial" w:cs="Arial"/>
          <w:color w:val="auto"/>
          <w:lang w:val="en-US"/>
        </w:rPr>
        <w:t xml:space="preserve">ndex and a Vaccination </w:t>
      </w:r>
      <w:r w:rsidR="00A60900" w:rsidRPr="00947DC9">
        <w:rPr>
          <w:rFonts w:ascii="Arial" w:hAnsi="Arial" w:cs="Arial"/>
          <w:color w:val="auto"/>
          <w:lang w:val="en-US"/>
        </w:rPr>
        <w:t>I</w:t>
      </w:r>
      <w:r w:rsidRPr="00947DC9">
        <w:rPr>
          <w:rFonts w:ascii="Arial" w:hAnsi="Arial" w:cs="Arial"/>
          <w:color w:val="auto"/>
          <w:lang w:val="en-US"/>
        </w:rPr>
        <w:t>ndex. Each item was a yes/no question, and the index scores were defined as the number of yes-responses in the respective item groups. The indexes were designed with the goals of validity, reliability</w:t>
      </w:r>
      <w:r w:rsidR="00A60900" w:rsidRPr="00947DC9">
        <w:rPr>
          <w:rFonts w:ascii="Arial" w:hAnsi="Arial" w:cs="Arial"/>
          <w:color w:val="auto"/>
          <w:lang w:val="en-US"/>
        </w:rPr>
        <w:t xml:space="preserve">, </w:t>
      </w:r>
      <w:r w:rsidRPr="00947DC9">
        <w:rPr>
          <w:rFonts w:ascii="Arial" w:hAnsi="Arial" w:cs="Arial"/>
          <w:color w:val="auto"/>
          <w:lang w:val="en-US"/>
        </w:rPr>
        <w:t>and responsiveness in mind.</w:t>
      </w:r>
    </w:p>
    <w:p w14:paraId="489716A2" w14:textId="77777777" w:rsidR="006D2A66" w:rsidRPr="00947DC9" w:rsidRDefault="006D2A66" w:rsidP="00EB7323">
      <w:pPr>
        <w:pStyle w:val="Brdtekst"/>
        <w:widowControl w:val="0"/>
        <w:spacing w:after="0" w:line="480" w:lineRule="auto"/>
        <w:rPr>
          <w:rFonts w:ascii="Arial" w:hAnsi="Arial" w:cs="Arial"/>
          <w:color w:val="auto"/>
          <w:lang w:val="en-US"/>
        </w:rPr>
      </w:pPr>
    </w:p>
    <w:p w14:paraId="674C103A" w14:textId="77777777"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 following three standard trolley dilemmas were chosen</w:t>
      </w:r>
      <w:r w:rsidR="0067392E" w:rsidRPr="00947DC9">
        <w:rPr>
          <w:rFonts w:ascii="Arial" w:hAnsi="Arial" w:cs="Arial"/>
          <w:color w:val="auto"/>
          <w:lang w:val="en-US"/>
        </w:rPr>
        <w:t xml:space="preserve"> (Bruers &amp; Braeckman, 2013):</w:t>
      </w:r>
      <w:r w:rsidRPr="00947DC9">
        <w:rPr>
          <w:rFonts w:ascii="Arial" w:hAnsi="Arial" w:cs="Arial"/>
          <w:color w:val="auto"/>
          <w:lang w:val="en-US"/>
        </w:rPr>
        <w:br/>
      </w:r>
    </w:p>
    <w:p w14:paraId="6C1776EE" w14:textId="77777777" w:rsidR="006D2A66" w:rsidRPr="00947DC9" w:rsidRDefault="00ED70AF" w:rsidP="00EB7323">
      <w:pPr>
        <w:pStyle w:val="Standard"/>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320" w:line="480" w:lineRule="auto"/>
        <w:ind w:left="720" w:hanging="720"/>
        <w:rPr>
          <w:rFonts w:ascii="Arial" w:eastAsia="Calibri" w:hAnsi="Arial" w:cs="Arial"/>
          <w:color w:val="auto"/>
        </w:rPr>
      </w:pPr>
      <w:r w:rsidRPr="00947DC9">
        <w:rPr>
          <w:rFonts w:ascii="Arial" w:eastAsia="Calibri" w:hAnsi="Arial" w:cs="Arial"/>
          <w:i/>
          <w:iCs/>
          <w:color w:val="auto"/>
        </w:rPr>
        <w:t>Dilemma 1: The switch</w:t>
      </w:r>
      <w:r w:rsidRPr="00947DC9">
        <w:rPr>
          <w:rFonts w:ascii="Arial" w:eastAsia="Calibri" w:hAnsi="Arial" w:cs="Arial"/>
          <w:color w:val="auto"/>
        </w:rPr>
        <w:t xml:space="preserve">. A trolley is moving towards five people on the main track. You are   standing at a switch. If you turn the switch, the trolley will be diverted to a side track, but there is one person on this side track. Turning the switch will result in that person’s death, and the five people on the main track will be saved. </w:t>
      </w:r>
      <w:r w:rsidRPr="00947DC9">
        <w:rPr>
          <w:rFonts w:ascii="Arial" w:eastAsia="Calibri" w:hAnsi="Arial" w:cs="Arial"/>
          <w:color w:val="auto"/>
        </w:rPr>
        <w:br/>
      </w:r>
      <w:r w:rsidRPr="00947DC9">
        <w:rPr>
          <w:rFonts w:ascii="Arial" w:eastAsia="Calibri" w:hAnsi="Arial" w:cs="Arial"/>
          <w:b/>
          <w:bCs/>
          <w:color w:val="auto"/>
        </w:rPr>
        <w:t xml:space="preserve">Should you turn the switch? </w:t>
      </w:r>
    </w:p>
    <w:p w14:paraId="5B3A7DF2" w14:textId="77777777" w:rsidR="006D2A66" w:rsidRPr="00947DC9" w:rsidRDefault="00ED70AF" w:rsidP="00EB7323">
      <w:pPr>
        <w:pStyle w:val="Standard"/>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320" w:line="480" w:lineRule="auto"/>
        <w:ind w:left="720" w:hanging="720"/>
        <w:rPr>
          <w:rFonts w:ascii="Arial" w:eastAsia="Calibri" w:hAnsi="Arial" w:cs="Arial"/>
          <w:b/>
          <w:bCs/>
          <w:color w:val="auto"/>
        </w:rPr>
      </w:pPr>
      <w:r w:rsidRPr="00947DC9">
        <w:rPr>
          <w:rFonts w:ascii="Arial" w:eastAsia="Calibri" w:hAnsi="Arial" w:cs="Arial"/>
          <w:i/>
          <w:iCs/>
          <w:color w:val="auto"/>
        </w:rPr>
        <w:tab/>
        <w:t>Dilemma 2: The bridge</w:t>
      </w:r>
      <w:r w:rsidRPr="00947DC9">
        <w:rPr>
          <w:rFonts w:ascii="Arial" w:eastAsia="Calibri" w:hAnsi="Arial" w:cs="Arial"/>
          <w:color w:val="auto"/>
        </w:rPr>
        <w:t xml:space="preserve">. A fat man is standing on a bridge above the track. You can save the five people on the track below by pushing the fat man from the bridge in front of the trolley, so that the trolley will be stopped by his heavy weight. The fat man will die, and the five people will be saved. </w:t>
      </w:r>
      <w:r w:rsidRPr="00947DC9">
        <w:rPr>
          <w:rFonts w:ascii="Arial" w:eastAsia="Calibri" w:hAnsi="Arial" w:cs="Arial"/>
          <w:color w:val="auto"/>
        </w:rPr>
        <w:br/>
      </w:r>
      <w:r w:rsidRPr="00947DC9">
        <w:rPr>
          <w:rFonts w:ascii="Arial" w:eastAsia="Calibri" w:hAnsi="Arial" w:cs="Arial"/>
          <w:b/>
          <w:bCs/>
          <w:color w:val="auto"/>
        </w:rPr>
        <w:t xml:space="preserve">Should you push the man? </w:t>
      </w:r>
    </w:p>
    <w:p w14:paraId="6DFEA5EC" w14:textId="7FFAE382" w:rsidR="006D2A66" w:rsidRPr="00947DC9" w:rsidRDefault="00ED70AF" w:rsidP="00EB7323">
      <w:pPr>
        <w:pStyle w:val="Standard"/>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320" w:line="480" w:lineRule="auto"/>
        <w:ind w:left="720" w:hanging="720"/>
        <w:rPr>
          <w:rFonts w:ascii="Arial" w:eastAsia="Calibri" w:hAnsi="Arial" w:cs="Arial"/>
          <w:color w:val="auto"/>
          <w:sz w:val="32"/>
          <w:szCs w:val="32"/>
        </w:rPr>
      </w:pPr>
      <w:r w:rsidRPr="00947DC9">
        <w:rPr>
          <w:rFonts w:ascii="Arial" w:eastAsia="Calibri" w:hAnsi="Arial" w:cs="Arial"/>
          <w:i/>
          <w:iCs/>
          <w:color w:val="auto"/>
        </w:rPr>
        <w:t xml:space="preserve">Dilemma 3: The loop. </w:t>
      </w:r>
      <w:r w:rsidRPr="00947DC9">
        <w:rPr>
          <w:rFonts w:ascii="Arial" w:eastAsia="Calibri" w:hAnsi="Arial" w:cs="Arial"/>
          <w:color w:val="auto"/>
        </w:rPr>
        <w:t>As in the first dilemma, you are standing at a switch. But this time</w:t>
      </w:r>
      <w:r w:rsidR="00C36F98" w:rsidRPr="00947DC9">
        <w:rPr>
          <w:rFonts w:ascii="Arial" w:eastAsia="Calibri" w:hAnsi="Arial" w:cs="Arial"/>
          <w:color w:val="auto"/>
        </w:rPr>
        <w:t>,</w:t>
      </w:r>
      <w:r w:rsidRPr="00947DC9">
        <w:rPr>
          <w:rFonts w:ascii="Arial" w:eastAsia="Calibri" w:hAnsi="Arial" w:cs="Arial"/>
          <w:color w:val="auto"/>
        </w:rPr>
        <w:t xml:space="preserve"> the side track turns back onto the main track. If there is no one on the side track, the trolley will still move onto the main track and will kill the five people. But on the side track is a fat man. So if you turn the switch, the fat man will block the trolley, save the five people on the main track, but die himself. </w:t>
      </w:r>
      <w:r w:rsidRPr="00947DC9">
        <w:rPr>
          <w:rFonts w:ascii="Arial" w:eastAsia="Calibri" w:hAnsi="Arial" w:cs="Arial"/>
          <w:color w:val="auto"/>
        </w:rPr>
        <w:br/>
      </w:r>
      <w:r w:rsidRPr="00947DC9">
        <w:rPr>
          <w:rFonts w:ascii="Arial" w:eastAsia="Calibri" w:hAnsi="Arial" w:cs="Arial"/>
          <w:b/>
          <w:bCs/>
          <w:color w:val="auto"/>
        </w:rPr>
        <w:t>Should you turn the switch?</w:t>
      </w:r>
    </w:p>
    <w:p w14:paraId="5D3035FC" w14:textId="1790DE85"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Since a subject’s Trolley Score is calculated as the number of yes-responses to these dilemmas, it has a value range of 0 to 3. The validity of a questionnaire index is defined as the degree to which it </w:t>
      </w:r>
      <w:r w:rsidR="00C36F98" w:rsidRPr="00947DC9">
        <w:rPr>
          <w:rFonts w:ascii="Arial" w:hAnsi="Arial" w:cs="Arial"/>
          <w:color w:val="auto"/>
          <w:lang w:val="en-US"/>
        </w:rPr>
        <w:t>“</w:t>
      </w:r>
      <w:r w:rsidRPr="00947DC9">
        <w:rPr>
          <w:rFonts w:ascii="Arial" w:hAnsi="Arial" w:cs="Arial"/>
          <w:color w:val="auto"/>
          <w:lang w:val="en-US"/>
        </w:rPr>
        <w:t>measures the right thing</w:t>
      </w:r>
      <w:r w:rsidR="00C36F98" w:rsidRPr="00947DC9">
        <w:rPr>
          <w:rFonts w:ascii="Arial" w:hAnsi="Arial" w:cs="Arial"/>
          <w:color w:val="auto"/>
          <w:lang w:val="en-US"/>
        </w:rPr>
        <w:t>.</w:t>
      </w:r>
      <w:r w:rsidRPr="00947DC9">
        <w:rPr>
          <w:rFonts w:ascii="Arial" w:hAnsi="Arial" w:cs="Arial"/>
          <w:color w:val="auto"/>
          <w:lang w:val="en-US"/>
        </w:rPr>
        <w:t>” The purpose of our index is to measure respondents’ willingness to trade lives in a trolley-problem context</w:t>
      </w:r>
      <w:r w:rsidR="00A60900" w:rsidRPr="00947DC9">
        <w:rPr>
          <w:rFonts w:ascii="Arial" w:hAnsi="Arial" w:cs="Arial"/>
          <w:color w:val="auto"/>
          <w:lang w:val="en-US"/>
        </w:rPr>
        <w:t xml:space="preserve">; </w:t>
      </w:r>
      <w:r w:rsidRPr="00947DC9">
        <w:rPr>
          <w:rFonts w:ascii="Arial" w:hAnsi="Arial" w:cs="Arial"/>
          <w:color w:val="auto"/>
          <w:lang w:val="en-US"/>
        </w:rPr>
        <w:t xml:space="preserve">we expect it has high face validity, since we have chosen commonly used trolley problems. </w:t>
      </w:r>
    </w:p>
    <w:p w14:paraId="1D93EA14" w14:textId="77777777" w:rsidR="006D2A66" w:rsidRPr="00947DC9" w:rsidRDefault="006D2A66" w:rsidP="00EB7323">
      <w:pPr>
        <w:pStyle w:val="Brdtekst"/>
        <w:widowControl w:val="0"/>
        <w:spacing w:after="0" w:line="480" w:lineRule="auto"/>
        <w:rPr>
          <w:rFonts w:ascii="Arial" w:hAnsi="Arial" w:cs="Arial"/>
          <w:color w:val="auto"/>
          <w:lang w:val="en-US"/>
        </w:rPr>
      </w:pPr>
    </w:p>
    <w:p w14:paraId="4E87B976" w14:textId="2BB54ACA"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 responsiveness of an index is its ability to capture differences among respondents. Care was taken in choosing dilemmas known to have a certain response variation individually</w:t>
      </w:r>
      <w:r w:rsidR="008D0428" w:rsidRPr="00947DC9">
        <w:rPr>
          <w:rFonts w:ascii="Arial" w:hAnsi="Arial" w:cs="Arial"/>
          <w:color w:val="auto"/>
          <w:lang w:val="en-US"/>
        </w:rPr>
        <w:t xml:space="preserve"> </w:t>
      </w:r>
      <w:r w:rsidRPr="00947DC9">
        <w:rPr>
          <w:rFonts w:ascii="Arial" w:hAnsi="Arial" w:cs="Arial"/>
          <w:color w:val="auto"/>
          <w:lang w:val="en-US"/>
        </w:rPr>
        <w:t>while also having different rates of positive responses, increasing the likelihood that the scores will spread out well.</w:t>
      </w:r>
    </w:p>
    <w:p w14:paraId="47E2C68C" w14:textId="77777777" w:rsidR="006D2A66" w:rsidRPr="00947DC9" w:rsidRDefault="006D2A66" w:rsidP="00EB7323">
      <w:pPr>
        <w:pStyle w:val="Brdtekst"/>
        <w:widowControl w:val="0"/>
        <w:spacing w:after="0" w:line="480" w:lineRule="auto"/>
        <w:rPr>
          <w:rFonts w:ascii="Arial" w:hAnsi="Arial" w:cs="Arial"/>
          <w:color w:val="auto"/>
          <w:lang w:val="en-US"/>
        </w:rPr>
      </w:pPr>
    </w:p>
    <w:p w14:paraId="61E7CB2A" w14:textId="2CF41F41" w:rsidR="006D2A66" w:rsidRPr="00947DC9" w:rsidRDefault="00ED70AF" w:rsidP="00EB7323">
      <w:pPr>
        <w:pStyle w:val="Brdtekst"/>
        <w:spacing w:line="480" w:lineRule="auto"/>
        <w:rPr>
          <w:rFonts w:ascii="Arial" w:hAnsi="Arial" w:cs="Arial"/>
          <w:color w:val="auto"/>
          <w:u w:color="1F497D"/>
          <w:lang w:val="en-US"/>
        </w:rPr>
      </w:pPr>
      <w:r w:rsidRPr="00947DC9">
        <w:rPr>
          <w:rFonts w:ascii="Arial" w:hAnsi="Arial" w:cs="Arial"/>
          <w:color w:val="auto"/>
          <w:lang w:val="en-US"/>
        </w:rPr>
        <w:t>The research ethics dilemmas were designed to have similarities with research projects encountered by the committees, and are actually (substantially) modified versions of a real project evaluated by one of the committees. The dilemmas were formulated as follows:</w:t>
      </w:r>
      <w:r w:rsidRPr="00947DC9">
        <w:rPr>
          <w:rFonts w:ascii="Arial" w:hAnsi="Arial" w:cs="Arial"/>
          <w:color w:val="auto"/>
          <w:u w:color="1F497D"/>
          <w:lang w:val="en-US"/>
        </w:rPr>
        <w:t xml:space="preserve"> </w:t>
      </w:r>
    </w:p>
    <w:p w14:paraId="1469F017" w14:textId="22843855" w:rsidR="006D2A66" w:rsidRPr="00947DC9" w:rsidRDefault="00ED70AF" w:rsidP="00EB7323">
      <w:pPr>
        <w:pStyle w:val="Standard"/>
        <w:spacing w:after="320" w:line="480" w:lineRule="auto"/>
        <w:ind w:left="720" w:hanging="720"/>
        <w:rPr>
          <w:rFonts w:ascii="Arial" w:eastAsia="Calibri" w:hAnsi="Arial" w:cs="Arial"/>
          <w:color w:val="auto"/>
        </w:rPr>
      </w:pPr>
      <w:r w:rsidRPr="00947DC9">
        <w:rPr>
          <w:rFonts w:ascii="Arial" w:eastAsia="Calibri" w:hAnsi="Arial" w:cs="Arial"/>
          <w:i/>
          <w:iCs/>
          <w:color w:val="auto"/>
        </w:rPr>
        <w:t xml:space="preserve">Dilemma 4: </w:t>
      </w:r>
      <w:r w:rsidRPr="00947DC9">
        <w:rPr>
          <w:rFonts w:ascii="Arial" w:eastAsia="Calibri" w:hAnsi="Arial" w:cs="Arial"/>
          <w:color w:val="auto"/>
        </w:rPr>
        <w:t xml:space="preserve">A research group has developed a vaccine against the contagious disease Alobe, which occasionally has large outbreaks in the central African country Manigua. The effect of the vaccine (the immunity) is short lived, but mass-vaccination around an outbreak is expected to save thousands of lives in the future. In experiments, the vaccine triggers fatal heart failure in 3% of laboratory mice, but this side effect is unlikely for humans, who will receive a smaller dosage in relation to body weight. However, the Manigian authorities refuse to give approval of the vaccine, until its safety is established. The project will therefore test the safety of the vaccine on 1000 consenting adults, but discontinue the testing in case of deaths. The participants will receive no compensation, and will most likely have no benefit from the vaccine, since the effect is short lived. One still expects subjects to volunteer, since it is inherent in the Manigian culture to take personal risk in order to save others. </w:t>
      </w:r>
      <w:r w:rsidRPr="00947DC9">
        <w:rPr>
          <w:rFonts w:ascii="Arial" w:eastAsia="Calibri" w:hAnsi="Arial" w:cs="Arial"/>
          <w:color w:val="auto"/>
        </w:rPr>
        <w:br/>
      </w:r>
      <w:r w:rsidRPr="00947DC9">
        <w:rPr>
          <w:rFonts w:ascii="Arial" w:eastAsia="Calibri" w:hAnsi="Arial" w:cs="Arial"/>
          <w:b/>
          <w:bCs/>
          <w:color w:val="auto"/>
        </w:rPr>
        <w:t>Is the study ethically justified?</w:t>
      </w:r>
      <w:r w:rsidRPr="00947DC9">
        <w:rPr>
          <w:rFonts w:ascii="Arial" w:eastAsia="Calibri" w:hAnsi="Arial" w:cs="Arial"/>
          <w:color w:val="auto"/>
        </w:rPr>
        <w:t xml:space="preserve"> </w:t>
      </w:r>
    </w:p>
    <w:p w14:paraId="3F2C5010" w14:textId="77777777" w:rsidR="006D2A66" w:rsidRPr="00947DC9" w:rsidRDefault="00ED70AF" w:rsidP="00EB7323">
      <w:pPr>
        <w:pStyle w:val="Standard"/>
        <w:spacing w:after="320" w:line="480" w:lineRule="auto"/>
        <w:ind w:left="720" w:hanging="720"/>
        <w:rPr>
          <w:rFonts w:ascii="Arial" w:eastAsia="Calibri" w:hAnsi="Arial" w:cs="Arial"/>
          <w:color w:val="auto"/>
        </w:rPr>
      </w:pPr>
      <w:r w:rsidRPr="00947DC9">
        <w:rPr>
          <w:rFonts w:ascii="Arial" w:eastAsia="Calibri" w:hAnsi="Arial" w:cs="Arial"/>
          <w:i/>
          <w:iCs/>
          <w:color w:val="auto"/>
        </w:rPr>
        <w:t>Dilemma 5:</w:t>
      </w:r>
      <w:r w:rsidRPr="00947DC9">
        <w:rPr>
          <w:rFonts w:ascii="Arial" w:eastAsia="Calibri" w:hAnsi="Arial" w:cs="Arial"/>
          <w:color w:val="auto"/>
        </w:rPr>
        <w:t xml:space="preserve"> The same setting as above, except that the assumption about Manigian culture turns out to be incorrect. In order to recruit volunteers, the project will offer the Alobe vaccine bundled with a new vaccine against Malaria, which is otherwise not accessible. The Malaria vaccine is known to have a positive health effect that outweighs the risk of the Alobe vaccine.</w:t>
      </w:r>
      <w:r w:rsidRPr="00947DC9">
        <w:rPr>
          <w:rFonts w:ascii="Arial" w:eastAsia="Calibri" w:hAnsi="Arial" w:cs="Arial"/>
          <w:color w:val="auto"/>
        </w:rPr>
        <w:br/>
      </w:r>
      <w:r w:rsidRPr="00947DC9">
        <w:rPr>
          <w:rFonts w:ascii="Arial" w:eastAsia="Calibri" w:hAnsi="Arial" w:cs="Arial"/>
          <w:b/>
          <w:bCs/>
          <w:color w:val="auto"/>
        </w:rPr>
        <w:t>Is the study ethically justified?</w:t>
      </w:r>
      <w:r w:rsidRPr="00947DC9">
        <w:rPr>
          <w:rFonts w:ascii="Arial" w:eastAsia="Calibri" w:hAnsi="Arial" w:cs="Arial"/>
          <w:color w:val="auto"/>
        </w:rPr>
        <w:t xml:space="preserve"> </w:t>
      </w:r>
    </w:p>
    <w:p w14:paraId="22084803" w14:textId="17213730" w:rsidR="006D2A66" w:rsidRPr="00947DC9" w:rsidRDefault="00ED70AF" w:rsidP="00EB7323">
      <w:pPr>
        <w:pStyle w:val="Standard"/>
        <w:spacing w:after="320" w:line="480" w:lineRule="auto"/>
        <w:ind w:left="720" w:hanging="720"/>
        <w:rPr>
          <w:rFonts w:ascii="Arial" w:eastAsia="Calibri" w:hAnsi="Arial" w:cs="Arial"/>
          <w:color w:val="auto"/>
          <w:sz w:val="32"/>
          <w:szCs w:val="32"/>
        </w:rPr>
      </w:pPr>
      <w:r w:rsidRPr="00947DC9">
        <w:rPr>
          <w:rFonts w:ascii="Arial" w:eastAsia="Calibri" w:hAnsi="Arial" w:cs="Arial"/>
          <w:i/>
          <w:iCs/>
          <w:color w:val="auto"/>
        </w:rPr>
        <w:t>Dilemma 6:</w:t>
      </w:r>
      <w:r w:rsidRPr="00947DC9">
        <w:rPr>
          <w:rFonts w:ascii="Arial" w:eastAsia="Calibri" w:hAnsi="Arial" w:cs="Arial"/>
          <w:color w:val="auto"/>
        </w:rPr>
        <w:t xml:space="preserve"> The same setting as above, but the research group argues that the subjects are autonomous individuals, and prefer to compensate them with two Manigian annual salaries, which is easier to administer than bundled vaccination. The subjects will be informed that this amount is sufficient to finance Malaria vaccination for their entire nuclear family at the local health station, if they choose to do so.</w:t>
      </w:r>
      <w:r w:rsidRPr="00947DC9">
        <w:rPr>
          <w:rFonts w:ascii="Arial" w:eastAsia="Calibri" w:hAnsi="Arial" w:cs="Arial"/>
          <w:color w:val="auto"/>
        </w:rPr>
        <w:br/>
      </w:r>
      <w:r w:rsidRPr="00947DC9">
        <w:rPr>
          <w:rFonts w:ascii="Arial" w:eastAsia="Calibri" w:hAnsi="Arial" w:cs="Arial"/>
          <w:b/>
          <w:bCs/>
          <w:color w:val="auto"/>
        </w:rPr>
        <w:t>Is the study ethically justified?</w:t>
      </w:r>
    </w:p>
    <w:p w14:paraId="32BF5888" w14:textId="7FD9906B"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 Vaccination Score was defined as the number of yes-responses to Dilemmas 4</w:t>
      </w:r>
      <w:r w:rsidR="008D0428" w:rsidRPr="00947DC9">
        <w:rPr>
          <w:rFonts w:ascii="Arial" w:hAnsi="Arial" w:cs="Arial"/>
          <w:color w:val="auto"/>
          <w:lang w:val="en-US"/>
        </w:rPr>
        <w:t xml:space="preserve"> to </w:t>
      </w:r>
      <w:r w:rsidRPr="00947DC9">
        <w:rPr>
          <w:rFonts w:ascii="Arial" w:hAnsi="Arial" w:cs="Arial"/>
          <w:color w:val="auto"/>
          <w:lang w:val="en-US"/>
        </w:rPr>
        <w:t xml:space="preserve">6, and also has a range of 0 to 3. For this index, validity is more of an issue. The index is supposed to capture willingness to sacrifice some people’s welfare for the good of others in a medical research context. We </w:t>
      </w:r>
      <w:r w:rsidR="00143308" w:rsidRPr="00947DC9">
        <w:rPr>
          <w:rFonts w:ascii="Arial" w:hAnsi="Arial" w:cs="Arial"/>
          <w:color w:val="auto"/>
          <w:lang w:val="en-US"/>
        </w:rPr>
        <w:t xml:space="preserve">can </w:t>
      </w:r>
      <w:r w:rsidRPr="00947DC9">
        <w:rPr>
          <w:rFonts w:ascii="Arial" w:hAnsi="Arial" w:cs="Arial"/>
          <w:color w:val="auto"/>
          <w:lang w:val="en-US"/>
        </w:rPr>
        <w:t xml:space="preserve">claim that the dilemmas have acceptable face validity because they are (loosely) based on an actual project evaluated by one of the ethics committees. Ideally, </w:t>
      </w:r>
      <w:r w:rsidR="00143308" w:rsidRPr="00947DC9">
        <w:rPr>
          <w:rFonts w:ascii="Arial" w:hAnsi="Arial" w:cs="Arial"/>
          <w:color w:val="auto"/>
          <w:lang w:val="en-US"/>
        </w:rPr>
        <w:t xml:space="preserve">we </w:t>
      </w:r>
      <w:r w:rsidRPr="00947DC9">
        <w:rPr>
          <w:rFonts w:ascii="Arial" w:hAnsi="Arial" w:cs="Arial"/>
          <w:color w:val="auto"/>
          <w:lang w:val="en-US"/>
        </w:rPr>
        <w:t>would prefer to include more than three dilemmas</w:t>
      </w:r>
      <w:r w:rsidR="008D0428" w:rsidRPr="00947DC9">
        <w:rPr>
          <w:rFonts w:ascii="Arial" w:hAnsi="Arial" w:cs="Arial"/>
          <w:color w:val="auto"/>
          <w:lang w:val="en-US"/>
        </w:rPr>
        <w:t xml:space="preserve"> </w:t>
      </w:r>
      <w:r w:rsidRPr="00947DC9">
        <w:rPr>
          <w:rFonts w:ascii="Arial" w:hAnsi="Arial" w:cs="Arial"/>
          <w:color w:val="auto"/>
          <w:lang w:val="en-US"/>
        </w:rPr>
        <w:t xml:space="preserve">and to cover more diverse problem situations. However, to achieve a high response rate, we needed to restrict the questionnaire to one page. </w:t>
      </w:r>
      <w:r w:rsidR="008D0428" w:rsidRPr="00947DC9">
        <w:rPr>
          <w:rFonts w:ascii="Arial" w:hAnsi="Arial" w:cs="Arial"/>
          <w:color w:val="auto"/>
          <w:lang w:val="en-US"/>
        </w:rPr>
        <w:t>T</w:t>
      </w:r>
      <w:r w:rsidRPr="00947DC9">
        <w:rPr>
          <w:rFonts w:ascii="Arial" w:hAnsi="Arial" w:cs="Arial"/>
          <w:color w:val="auto"/>
          <w:lang w:val="en-US"/>
        </w:rPr>
        <w:t>o ensure responsiveness, the versions were designed, based on informal piloting among colleagues, to have different levels of acceptability. Dilemma 4 was intended to give around 50% yes-responses. In Dilemma 5</w:t>
      </w:r>
      <w:r w:rsidR="008D0428" w:rsidRPr="00947DC9">
        <w:rPr>
          <w:rFonts w:ascii="Arial" w:hAnsi="Arial" w:cs="Arial"/>
          <w:color w:val="auto"/>
          <w:lang w:val="en-US"/>
        </w:rPr>
        <w:t>,</w:t>
      </w:r>
      <w:r w:rsidRPr="00947DC9">
        <w:rPr>
          <w:rFonts w:ascii="Arial" w:hAnsi="Arial" w:cs="Arial"/>
          <w:color w:val="auto"/>
          <w:lang w:val="en-US"/>
        </w:rPr>
        <w:t xml:space="preserve"> the bundling with a Malaria vaccine was intended to increase the percentage of yes-responses by ensuring a positive net health effect, while Dilemma 6 was expected to give lower yes-rates due to ethical issues with monetary incentives.</w:t>
      </w:r>
    </w:p>
    <w:p w14:paraId="71B43125" w14:textId="77777777" w:rsidR="006D2A66" w:rsidRPr="00947DC9" w:rsidRDefault="006D2A66" w:rsidP="00EB7323">
      <w:pPr>
        <w:pStyle w:val="Brdtekst"/>
        <w:widowControl w:val="0"/>
        <w:spacing w:after="0" w:line="480" w:lineRule="auto"/>
        <w:rPr>
          <w:rFonts w:ascii="Arial" w:hAnsi="Arial" w:cs="Arial"/>
          <w:color w:val="auto"/>
          <w:lang w:val="en-US"/>
        </w:rPr>
      </w:pPr>
    </w:p>
    <w:p w14:paraId="28CE4D2E" w14:textId="02C73D67"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In addition to the six dilemmas, the questionnaire included the demographic items of age, sex, role in the meeting</w:t>
      </w:r>
      <w:r w:rsidR="008D0428" w:rsidRPr="00947DC9">
        <w:rPr>
          <w:rFonts w:ascii="Arial" w:hAnsi="Arial" w:cs="Arial"/>
          <w:color w:val="auto"/>
          <w:lang w:val="en-US"/>
        </w:rPr>
        <w:t>,</w:t>
      </w:r>
      <w:r w:rsidRPr="00947DC9">
        <w:rPr>
          <w:rFonts w:ascii="Arial" w:hAnsi="Arial" w:cs="Arial"/>
          <w:color w:val="auto"/>
          <w:lang w:val="en-US"/>
        </w:rPr>
        <w:t xml:space="preserve"> and number of ethics committee meetings attended. Reducing risk of identification, response options for age and number of meetings were grouped.</w:t>
      </w:r>
    </w:p>
    <w:p w14:paraId="0D73B78E" w14:textId="77777777" w:rsidR="006D2A66" w:rsidRPr="00947DC9" w:rsidRDefault="006D2A66" w:rsidP="00EB7323">
      <w:pPr>
        <w:pStyle w:val="Brdtekst"/>
        <w:widowControl w:val="0"/>
        <w:spacing w:after="0" w:line="480" w:lineRule="auto"/>
        <w:rPr>
          <w:rFonts w:ascii="Arial" w:hAnsi="Arial" w:cs="Arial"/>
          <w:color w:val="auto"/>
          <w:lang w:val="en-US"/>
        </w:rPr>
      </w:pPr>
    </w:p>
    <w:p w14:paraId="2B556DE5" w14:textId="631CA54B"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The main hypothesis was that the Trolley Score would show statistically significant correlation with the Vaccination Score, with a two-sided test and significance level of 5%. </w:t>
      </w:r>
      <w:r w:rsidR="00E264E3" w:rsidRPr="00947DC9">
        <w:rPr>
          <w:rFonts w:ascii="Arial" w:hAnsi="Arial" w:cs="Arial"/>
          <w:color w:val="auto"/>
          <w:lang w:val="en-US"/>
        </w:rPr>
        <w:t xml:space="preserve">The experiment had 80 % power to detect a correlation of 0.33, computed by the R function pwr.r.test. A correlation of 0.33 would imply that approximately 10% of the Vaccination Score variability could be explained by the Trolley </w:t>
      </w:r>
      <w:r w:rsidR="00284AB8" w:rsidRPr="00947DC9">
        <w:rPr>
          <w:rFonts w:ascii="Arial" w:hAnsi="Arial" w:cs="Arial"/>
          <w:color w:val="auto"/>
          <w:lang w:val="en-US"/>
        </w:rPr>
        <w:t>S</w:t>
      </w:r>
      <w:r w:rsidR="00E264E3" w:rsidRPr="00947DC9">
        <w:rPr>
          <w:rFonts w:ascii="Arial" w:hAnsi="Arial" w:cs="Arial"/>
          <w:color w:val="auto"/>
          <w:lang w:val="en-US"/>
        </w:rPr>
        <w:t xml:space="preserve">core. </w:t>
      </w:r>
      <w:r w:rsidRPr="00947DC9">
        <w:rPr>
          <w:rFonts w:ascii="Arial" w:hAnsi="Arial" w:cs="Arial"/>
          <w:color w:val="auto"/>
          <w:lang w:val="en-US"/>
        </w:rPr>
        <w:t>As secondary outcomes</w:t>
      </w:r>
      <w:r w:rsidR="008D0428" w:rsidRPr="00947DC9">
        <w:rPr>
          <w:rFonts w:ascii="Arial" w:hAnsi="Arial" w:cs="Arial"/>
          <w:color w:val="auto"/>
          <w:lang w:val="en-US"/>
        </w:rPr>
        <w:t>,</w:t>
      </w:r>
      <w:r w:rsidRPr="00947DC9">
        <w:rPr>
          <w:rFonts w:ascii="Arial" w:hAnsi="Arial" w:cs="Arial"/>
          <w:color w:val="auto"/>
          <w:lang w:val="en-US"/>
        </w:rPr>
        <w:t xml:space="preserve"> we compare</w:t>
      </w:r>
      <w:r w:rsidR="008D0428" w:rsidRPr="00947DC9">
        <w:rPr>
          <w:rFonts w:ascii="Arial" w:hAnsi="Arial" w:cs="Arial"/>
          <w:color w:val="auto"/>
          <w:lang w:val="en-US"/>
        </w:rPr>
        <w:t>d</w:t>
      </w:r>
      <w:r w:rsidRPr="00947DC9">
        <w:rPr>
          <w:rFonts w:ascii="Arial" w:hAnsi="Arial" w:cs="Arial"/>
          <w:color w:val="auto"/>
          <w:lang w:val="en-US"/>
        </w:rPr>
        <w:t xml:space="preserve"> the trolley response distributions to previously published findings and investigate</w:t>
      </w:r>
      <w:r w:rsidR="008D0428" w:rsidRPr="00947DC9">
        <w:rPr>
          <w:rFonts w:ascii="Arial" w:hAnsi="Arial" w:cs="Arial"/>
          <w:color w:val="auto"/>
          <w:lang w:val="en-US"/>
        </w:rPr>
        <w:t>d</w:t>
      </w:r>
      <w:r w:rsidRPr="00947DC9">
        <w:rPr>
          <w:rFonts w:ascii="Arial" w:hAnsi="Arial" w:cs="Arial"/>
          <w:color w:val="auto"/>
          <w:lang w:val="en-US"/>
        </w:rPr>
        <w:t xml:space="preserve"> possible correlations between the demographics variables and the Trolley and Vaccination Scores.</w:t>
      </w:r>
    </w:p>
    <w:p w14:paraId="7B79FAF7" w14:textId="77777777" w:rsidR="007D1EE3" w:rsidRPr="00947DC9" w:rsidRDefault="007D1EE3" w:rsidP="00EB7323">
      <w:pPr>
        <w:pStyle w:val="Brdtekst"/>
        <w:widowControl w:val="0"/>
        <w:spacing w:after="0" w:line="480" w:lineRule="auto"/>
        <w:rPr>
          <w:rFonts w:ascii="Arial" w:hAnsi="Arial" w:cs="Arial"/>
          <w:b/>
          <w:bCs/>
          <w:color w:val="auto"/>
          <w:sz w:val="32"/>
          <w:szCs w:val="32"/>
          <w:lang w:val="en-US"/>
        </w:rPr>
      </w:pPr>
    </w:p>
    <w:p w14:paraId="39838504" w14:textId="65A4B9D5" w:rsidR="006D2A66" w:rsidRPr="00947DC9" w:rsidRDefault="007D1EE3" w:rsidP="00EB7323">
      <w:pPr>
        <w:pStyle w:val="Brdtekst"/>
        <w:widowControl w:val="0"/>
        <w:spacing w:after="0" w:line="480" w:lineRule="auto"/>
        <w:rPr>
          <w:rFonts w:ascii="Arial" w:hAnsi="Arial" w:cs="Arial"/>
          <w:b/>
          <w:bCs/>
          <w:color w:val="auto"/>
          <w:sz w:val="32"/>
          <w:szCs w:val="32"/>
          <w:lang w:val="en-US"/>
        </w:rPr>
      </w:pPr>
      <w:r w:rsidRPr="00947DC9">
        <w:rPr>
          <w:rFonts w:ascii="Arial" w:hAnsi="Arial" w:cs="Arial"/>
          <w:b/>
          <w:bCs/>
          <w:color w:val="auto"/>
          <w:sz w:val="32"/>
          <w:szCs w:val="32"/>
          <w:lang w:val="en-US"/>
        </w:rPr>
        <w:t>R</w:t>
      </w:r>
      <w:r w:rsidR="00ED70AF" w:rsidRPr="00947DC9">
        <w:rPr>
          <w:rFonts w:ascii="Arial" w:hAnsi="Arial" w:cs="Arial"/>
          <w:b/>
          <w:bCs/>
          <w:color w:val="auto"/>
          <w:sz w:val="32"/>
          <w:szCs w:val="32"/>
          <w:lang w:val="en-US"/>
        </w:rPr>
        <w:t>esults</w:t>
      </w:r>
      <w:r w:rsidR="00ED70AF" w:rsidRPr="00947DC9">
        <w:rPr>
          <w:rFonts w:ascii="Arial" w:hAnsi="Arial" w:cs="Arial"/>
          <w:b/>
          <w:bCs/>
          <w:color w:val="auto"/>
          <w:sz w:val="32"/>
          <w:szCs w:val="32"/>
          <w:lang w:val="en-US"/>
        </w:rPr>
        <w:br/>
      </w:r>
    </w:p>
    <w:p w14:paraId="0592BEFA" w14:textId="77777777" w:rsidR="006D2A66" w:rsidRPr="00947DC9" w:rsidRDefault="00ED70AF" w:rsidP="00EB7323">
      <w:pPr>
        <w:pStyle w:val="Brdtekst"/>
        <w:widowControl w:val="0"/>
        <w:spacing w:after="0" w:line="480" w:lineRule="auto"/>
        <w:rPr>
          <w:rFonts w:ascii="Arial" w:hAnsi="Arial" w:cs="Arial"/>
          <w:b/>
          <w:bCs/>
          <w:color w:val="auto"/>
          <w:lang w:val="en-US"/>
        </w:rPr>
      </w:pPr>
      <w:r w:rsidRPr="00947DC9">
        <w:rPr>
          <w:rFonts w:ascii="Arial" w:hAnsi="Arial" w:cs="Arial"/>
          <w:b/>
          <w:bCs/>
          <w:color w:val="auto"/>
          <w:lang w:val="en-US"/>
        </w:rPr>
        <w:t>Descriptive statistics</w:t>
      </w:r>
    </w:p>
    <w:p w14:paraId="69B52C19" w14:textId="5CFE1A24"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There were 75 respondents, one of whom filled in demographics only. There were few missing values, and 68 questionnaires were fully completed. Tables 1</w:t>
      </w:r>
      <w:r w:rsidR="00A60900" w:rsidRPr="00947DC9">
        <w:rPr>
          <w:rFonts w:ascii="Arial" w:hAnsi="Arial" w:cs="Arial"/>
          <w:color w:val="auto"/>
          <w:lang w:val="en-US"/>
        </w:rPr>
        <w:t xml:space="preserve"> to </w:t>
      </w:r>
      <w:r w:rsidRPr="00947DC9">
        <w:rPr>
          <w:rFonts w:ascii="Arial" w:hAnsi="Arial" w:cs="Arial"/>
          <w:color w:val="auto"/>
          <w:lang w:val="en-US"/>
        </w:rPr>
        <w:t>3 give the distributions of the demographics variables, dilemma responses</w:t>
      </w:r>
      <w:r w:rsidR="008D0428" w:rsidRPr="00947DC9">
        <w:rPr>
          <w:rFonts w:ascii="Arial" w:hAnsi="Arial" w:cs="Arial"/>
          <w:color w:val="auto"/>
          <w:lang w:val="en-US"/>
        </w:rPr>
        <w:t>,</w:t>
      </w:r>
      <w:r w:rsidRPr="00947DC9">
        <w:rPr>
          <w:rFonts w:ascii="Arial" w:hAnsi="Arial" w:cs="Arial"/>
          <w:color w:val="auto"/>
          <w:lang w:val="en-US"/>
        </w:rPr>
        <w:t xml:space="preserve"> and Trolley/Vaccination Scores</w:t>
      </w:r>
      <w:r w:rsidR="00284AB8" w:rsidRPr="00947DC9">
        <w:rPr>
          <w:rFonts w:ascii="Arial" w:hAnsi="Arial" w:cs="Arial"/>
          <w:color w:val="auto"/>
          <w:lang w:val="en-US"/>
        </w:rPr>
        <w:t>,</w:t>
      </w:r>
      <w:r w:rsidRPr="00947DC9">
        <w:rPr>
          <w:rFonts w:ascii="Arial" w:hAnsi="Arial" w:cs="Arial"/>
          <w:color w:val="auto"/>
          <w:lang w:val="en-US"/>
        </w:rPr>
        <w:t xml:space="preserve"> respectively. </w:t>
      </w:r>
    </w:p>
    <w:p w14:paraId="6669AC85" w14:textId="77777777" w:rsidR="006D2A66" w:rsidRPr="00947DC9" w:rsidRDefault="006D2A66" w:rsidP="00EB7323">
      <w:pPr>
        <w:pStyle w:val="Brdtekst"/>
        <w:widowControl w:val="0"/>
        <w:spacing w:after="0" w:line="480" w:lineRule="auto"/>
        <w:rPr>
          <w:rFonts w:ascii="Arial" w:hAnsi="Arial" w:cs="Arial"/>
          <w:color w:val="auto"/>
          <w:lang w:val="en-US"/>
        </w:rPr>
      </w:pPr>
    </w:p>
    <w:p w14:paraId="7F0C6AAA" w14:textId="1B3DC680" w:rsidR="006D2A66" w:rsidRPr="00947DC9" w:rsidRDefault="003108BA" w:rsidP="00EB7323">
      <w:pPr>
        <w:pStyle w:val="Brdtekst"/>
        <w:widowControl w:val="0"/>
        <w:spacing w:after="0" w:line="480" w:lineRule="auto"/>
        <w:rPr>
          <w:rFonts w:ascii="Arial" w:hAnsi="Arial" w:cs="Arial"/>
          <w:i/>
          <w:iCs/>
          <w:color w:val="auto"/>
          <w:lang w:val="en-US"/>
        </w:rPr>
      </w:pPr>
      <w:r w:rsidRPr="00947DC9">
        <w:rPr>
          <w:rFonts w:ascii="Arial" w:hAnsi="Arial" w:cs="Arial"/>
          <w:i/>
          <w:iCs/>
          <w:color w:val="auto"/>
          <w:lang w:val="en-US"/>
        </w:rPr>
        <w:t>Table</w:t>
      </w:r>
      <w:r w:rsidR="008D0428" w:rsidRPr="00947DC9">
        <w:rPr>
          <w:rFonts w:ascii="Arial" w:hAnsi="Arial" w:cs="Arial"/>
          <w:i/>
          <w:iCs/>
          <w:color w:val="auto"/>
          <w:lang w:val="en-US"/>
        </w:rPr>
        <w:t xml:space="preserve"> </w:t>
      </w:r>
      <w:r w:rsidRPr="00947DC9">
        <w:rPr>
          <w:rFonts w:ascii="Arial" w:hAnsi="Arial" w:cs="Arial"/>
          <w:i/>
          <w:iCs/>
          <w:color w:val="auto"/>
          <w:lang w:val="en-US"/>
        </w:rPr>
        <w:t>1</w:t>
      </w:r>
    </w:p>
    <w:p w14:paraId="1A6501BB" w14:textId="2BF4D3CC" w:rsidR="003108BA" w:rsidRPr="00947DC9" w:rsidRDefault="003108BA" w:rsidP="00EB7323">
      <w:pPr>
        <w:pStyle w:val="Brdtekst"/>
        <w:widowControl w:val="0"/>
        <w:spacing w:after="0" w:line="480" w:lineRule="auto"/>
        <w:rPr>
          <w:rFonts w:ascii="Arial" w:hAnsi="Arial" w:cs="Arial"/>
          <w:i/>
          <w:iCs/>
          <w:color w:val="auto"/>
          <w:lang w:val="en-US"/>
        </w:rPr>
      </w:pPr>
      <w:r w:rsidRPr="00947DC9">
        <w:rPr>
          <w:rFonts w:ascii="Arial" w:hAnsi="Arial" w:cs="Arial"/>
          <w:i/>
          <w:iCs/>
          <w:color w:val="auto"/>
          <w:lang w:val="en-US"/>
        </w:rPr>
        <w:t>Table</w:t>
      </w:r>
      <w:r w:rsidR="008D0428" w:rsidRPr="00947DC9">
        <w:rPr>
          <w:rFonts w:ascii="Arial" w:hAnsi="Arial" w:cs="Arial"/>
          <w:i/>
          <w:iCs/>
          <w:color w:val="auto"/>
          <w:lang w:val="en-US"/>
        </w:rPr>
        <w:t xml:space="preserve"> </w:t>
      </w:r>
      <w:r w:rsidRPr="00947DC9">
        <w:rPr>
          <w:rFonts w:ascii="Arial" w:hAnsi="Arial" w:cs="Arial"/>
          <w:i/>
          <w:iCs/>
          <w:color w:val="auto"/>
          <w:lang w:val="en-US"/>
        </w:rPr>
        <w:t>2</w:t>
      </w:r>
    </w:p>
    <w:p w14:paraId="30003415" w14:textId="6A6E14E5" w:rsidR="003108BA" w:rsidRPr="00947DC9" w:rsidRDefault="003108BA" w:rsidP="00EB7323">
      <w:pPr>
        <w:pStyle w:val="Brdtekst"/>
        <w:widowControl w:val="0"/>
        <w:spacing w:after="0" w:line="480" w:lineRule="auto"/>
        <w:rPr>
          <w:rFonts w:ascii="Arial" w:hAnsi="Arial" w:cs="Arial"/>
          <w:i/>
          <w:iCs/>
          <w:color w:val="auto"/>
          <w:lang w:val="en-US"/>
        </w:rPr>
      </w:pPr>
      <w:r w:rsidRPr="00947DC9">
        <w:rPr>
          <w:rFonts w:ascii="Arial" w:hAnsi="Arial" w:cs="Arial"/>
          <w:i/>
          <w:iCs/>
          <w:color w:val="auto"/>
          <w:lang w:val="en-US"/>
        </w:rPr>
        <w:t>Table</w:t>
      </w:r>
      <w:r w:rsidR="008D0428" w:rsidRPr="00947DC9">
        <w:rPr>
          <w:rFonts w:ascii="Arial" w:hAnsi="Arial" w:cs="Arial"/>
          <w:i/>
          <w:iCs/>
          <w:color w:val="auto"/>
          <w:lang w:val="en-US"/>
        </w:rPr>
        <w:t xml:space="preserve"> </w:t>
      </w:r>
      <w:r w:rsidRPr="00947DC9">
        <w:rPr>
          <w:rFonts w:ascii="Arial" w:hAnsi="Arial" w:cs="Arial"/>
          <w:i/>
          <w:iCs/>
          <w:color w:val="auto"/>
          <w:lang w:val="en-US"/>
        </w:rPr>
        <w:t>3</w:t>
      </w:r>
    </w:p>
    <w:p w14:paraId="12DAD89B" w14:textId="77777777" w:rsidR="006D2A66" w:rsidRPr="00947DC9" w:rsidRDefault="006D2A66" w:rsidP="00EB7323">
      <w:pPr>
        <w:pStyle w:val="Brdtekst"/>
        <w:widowControl w:val="0"/>
        <w:spacing w:after="0" w:line="480" w:lineRule="auto"/>
        <w:rPr>
          <w:rFonts w:ascii="Arial" w:hAnsi="Arial" w:cs="Arial"/>
          <w:color w:val="auto"/>
          <w:lang w:val="en-US"/>
        </w:rPr>
      </w:pPr>
    </w:p>
    <w:p w14:paraId="70B47704" w14:textId="77777777" w:rsidR="006D2A66" w:rsidRPr="00947DC9" w:rsidRDefault="00ED70AF" w:rsidP="00EB7323">
      <w:pPr>
        <w:pStyle w:val="Brdtekst"/>
        <w:widowControl w:val="0"/>
        <w:spacing w:after="0" w:line="480" w:lineRule="auto"/>
        <w:rPr>
          <w:rFonts w:ascii="Arial" w:hAnsi="Arial" w:cs="Arial"/>
          <w:b/>
          <w:bCs/>
          <w:color w:val="auto"/>
          <w:lang w:val="en-US"/>
        </w:rPr>
      </w:pPr>
      <w:r w:rsidRPr="00947DC9">
        <w:rPr>
          <w:rFonts w:ascii="Arial" w:hAnsi="Arial" w:cs="Arial"/>
          <w:b/>
          <w:bCs/>
          <w:color w:val="auto"/>
          <w:lang w:val="en-US"/>
        </w:rPr>
        <w:t>Psychometric properties</w:t>
      </w:r>
    </w:p>
    <w:p w14:paraId="5646C3F2" w14:textId="7C52D5FD" w:rsidR="00DB092E"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We test</w:t>
      </w:r>
      <w:r w:rsidR="008D0428" w:rsidRPr="00947DC9">
        <w:rPr>
          <w:rFonts w:ascii="Arial" w:hAnsi="Arial" w:cs="Arial"/>
          <w:color w:val="auto"/>
          <w:lang w:val="en-US"/>
        </w:rPr>
        <w:t xml:space="preserve">ed </w:t>
      </w:r>
      <w:r w:rsidRPr="00947DC9">
        <w:rPr>
          <w:rFonts w:ascii="Arial" w:hAnsi="Arial" w:cs="Arial"/>
          <w:color w:val="auto"/>
          <w:lang w:val="en-US"/>
        </w:rPr>
        <w:t xml:space="preserve">the reliability of our two indexes with the Cronbach’s alpha statistic </w:t>
      </w:r>
      <w:r w:rsidR="0067392E" w:rsidRPr="00947DC9">
        <w:rPr>
          <w:rFonts w:ascii="Arial" w:hAnsi="Arial" w:cs="Arial"/>
          <w:color w:val="auto"/>
          <w:lang w:val="en-US"/>
        </w:rPr>
        <w:t xml:space="preserve">(DeVellis, 2017). </w:t>
      </w:r>
      <w:r w:rsidRPr="00947DC9">
        <w:rPr>
          <w:rFonts w:ascii="Arial" w:hAnsi="Arial" w:cs="Arial"/>
          <w:color w:val="auto"/>
          <w:lang w:val="en-US"/>
        </w:rPr>
        <w:t xml:space="preserve">It measures the internal correlation among items of an index on a scale from 0 to 1. The Trolley </w:t>
      </w:r>
      <w:r w:rsidR="00284AB8" w:rsidRPr="00947DC9">
        <w:rPr>
          <w:rFonts w:ascii="Arial" w:hAnsi="Arial" w:cs="Arial"/>
          <w:color w:val="auto"/>
          <w:lang w:val="en-US"/>
        </w:rPr>
        <w:t>I</w:t>
      </w:r>
      <w:r w:rsidRPr="00947DC9">
        <w:rPr>
          <w:rFonts w:ascii="Arial" w:hAnsi="Arial" w:cs="Arial"/>
          <w:color w:val="auto"/>
          <w:lang w:val="en-US"/>
        </w:rPr>
        <w:t xml:space="preserve">ndex received an alpha score of 0.76, and </w:t>
      </w:r>
      <w:r w:rsidR="008D0428" w:rsidRPr="00947DC9">
        <w:rPr>
          <w:rFonts w:ascii="Arial" w:hAnsi="Arial" w:cs="Arial"/>
          <w:color w:val="auto"/>
          <w:lang w:val="en-US"/>
        </w:rPr>
        <w:t xml:space="preserve">the </w:t>
      </w:r>
      <w:r w:rsidRPr="00947DC9">
        <w:rPr>
          <w:rFonts w:ascii="Arial" w:hAnsi="Arial" w:cs="Arial"/>
          <w:color w:val="auto"/>
          <w:lang w:val="en-US"/>
        </w:rPr>
        <w:t xml:space="preserve">Vaccination </w:t>
      </w:r>
      <w:r w:rsidR="00284AB8" w:rsidRPr="00947DC9">
        <w:rPr>
          <w:rFonts w:ascii="Arial" w:hAnsi="Arial" w:cs="Arial"/>
          <w:color w:val="auto"/>
          <w:lang w:val="en-US"/>
        </w:rPr>
        <w:t>I</w:t>
      </w:r>
      <w:r w:rsidRPr="00947DC9">
        <w:rPr>
          <w:rFonts w:ascii="Arial" w:hAnsi="Arial" w:cs="Arial"/>
          <w:color w:val="auto"/>
          <w:lang w:val="en-US"/>
        </w:rPr>
        <w:t xml:space="preserve">ndex scored 0.61. A score above 0.7 is sometimes considered desirable, and our Vaccination index does not quite meet this standard. However, the alpha statistic is very sensitive to the number of questions, and with only three items, 0.61 is reasonable. </w:t>
      </w:r>
      <w:r w:rsidR="008D0428" w:rsidRPr="00947DC9">
        <w:rPr>
          <w:rFonts w:ascii="Arial" w:hAnsi="Arial" w:cs="Arial"/>
          <w:color w:val="auto"/>
          <w:lang w:val="en-US"/>
        </w:rPr>
        <w:t>Furthermore</w:t>
      </w:r>
      <w:r w:rsidRPr="00947DC9">
        <w:rPr>
          <w:rFonts w:ascii="Arial" w:hAnsi="Arial" w:cs="Arial"/>
          <w:color w:val="auto"/>
          <w:lang w:val="en-US"/>
        </w:rPr>
        <w:t xml:space="preserve">, there is a tradeoff between internal correlation and responsiveness, as an item that correlates strongly with the others contributes with less independent information. Therefore, a moderately high alpha value may be desirable. </w:t>
      </w:r>
    </w:p>
    <w:p w14:paraId="73D7FF8A" w14:textId="77777777" w:rsidR="00DB092E" w:rsidRPr="00947DC9" w:rsidRDefault="00DB092E" w:rsidP="00EB7323">
      <w:pPr>
        <w:pStyle w:val="Brdtekst"/>
        <w:widowControl w:val="0"/>
        <w:spacing w:after="0" w:line="480" w:lineRule="auto"/>
        <w:rPr>
          <w:rFonts w:ascii="Arial" w:hAnsi="Arial" w:cs="Arial"/>
          <w:color w:val="auto"/>
          <w:lang w:val="en-US"/>
        </w:rPr>
      </w:pPr>
    </w:p>
    <w:p w14:paraId="51BA4D0C" w14:textId="0F811F51" w:rsidR="000F5FD0"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We evaluate</w:t>
      </w:r>
      <w:r w:rsidR="008D0428" w:rsidRPr="00947DC9">
        <w:rPr>
          <w:rFonts w:ascii="Arial" w:hAnsi="Arial" w:cs="Arial"/>
          <w:color w:val="auto"/>
          <w:lang w:val="en-US"/>
        </w:rPr>
        <w:t>d</w:t>
      </w:r>
      <w:r w:rsidRPr="00947DC9">
        <w:rPr>
          <w:rFonts w:ascii="Arial" w:hAnsi="Arial" w:cs="Arial"/>
          <w:color w:val="auto"/>
          <w:lang w:val="en-US"/>
        </w:rPr>
        <w:t xml:space="preserve"> responsiveness with the entropy</w:t>
      </w:r>
      <w:r w:rsidR="008D0428" w:rsidRPr="00947DC9">
        <w:rPr>
          <w:rFonts w:ascii="Arial" w:hAnsi="Arial" w:cs="Arial"/>
          <w:color w:val="auto"/>
          <w:lang w:val="en-US"/>
        </w:rPr>
        <w:t>-</w:t>
      </w:r>
      <w:r w:rsidRPr="00947DC9">
        <w:rPr>
          <w:rFonts w:ascii="Arial" w:hAnsi="Arial" w:cs="Arial"/>
          <w:color w:val="auto"/>
          <w:lang w:val="en-US"/>
        </w:rPr>
        <w:t>based measure of information efficiency</w:t>
      </w:r>
      <w:r w:rsidR="0067392E" w:rsidRPr="00947DC9">
        <w:rPr>
          <w:rFonts w:ascii="Arial" w:hAnsi="Arial" w:cs="Arial"/>
          <w:color w:val="auto"/>
          <w:lang w:val="en-US"/>
        </w:rPr>
        <w:t xml:space="preserve"> (Dahl &amp; Østerås, 2010), </w:t>
      </w:r>
      <w:r w:rsidRPr="00947DC9">
        <w:rPr>
          <w:rFonts w:ascii="Arial" w:hAnsi="Arial" w:cs="Arial"/>
          <w:color w:val="auto"/>
          <w:lang w:val="en-US"/>
        </w:rPr>
        <w:t xml:space="preserve">which quantifies the information content on a scale from 0 to 1. </w:t>
      </w:r>
      <w:r w:rsidR="00FC6DB4" w:rsidRPr="00947DC9">
        <w:rPr>
          <w:rFonts w:ascii="Arial" w:hAnsi="Arial" w:cs="Arial"/>
          <w:color w:val="auto"/>
          <w:lang w:val="en-US"/>
        </w:rPr>
        <w:t xml:space="preserve">Its formula is given as </w:t>
      </w:r>
      <w:r w:rsidR="00373A2E" w:rsidRPr="00947DC9">
        <w:rPr>
          <w:rFonts w:ascii="Arial" w:hAnsi="Arial" w:cs="Arial"/>
          <w:color w:val="auto"/>
          <w:lang w:val="en-US"/>
        </w:rPr>
        <w:t xml:space="preserve"> </w:t>
      </w:r>
      <m:oMath>
        <m:f>
          <m:fPr>
            <m:type m:val="lin"/>
            <m:ctrlPr>
              <w:rPr>
                <w:rFonts w:ascii="Cambria Math" w:hAnsi="Cambria Math" w:cs="Times New Roman"/>
                <w:i/>
                <w:color w:val="auto"/>
                <w:bdr w:val="none" w:sz="0" w:space="0" w:color="auto"/>
                <w:lang w:val="en-GB"/>
              </w:rPr>
            </m:ctrlPr>
          </m:fPr>
          <m:num>
            <m:r>
              <w:rPr>
                <w:rFonts w:ascii="Cambria Math" w:hAnsi="Cambria Math" w:cs="Times New Roman"/>
                <w:color w:val="auto"/>
                <w:bdr w:val="none" w:sz="0" w:space="0" w:color="auto"/>
                <w:lang w:val="en-GB"/>
              </w:rPr>
              <m:t>-</m:t>
            </m:r>
            <m:nary>
              <m:naryPr>
                <m:chr m:val="∑"/>
                <m:limLoc m:val="undOvr"/>
                <m:ctrlPr>
                  <w:rPr>
                    <w:rFonts w:ascii="Cambria Math" w:hAnsi="Cambria Math" w:cs="Times New Roman"/>
                    <w:color w:val="auto"/>
                    <w:bdr w:val="none" w:sz="0" w:space="0" w:color="auto"/>
                    <w:lang w:val="en-GB"/>
                  </w:rPr>
                </m:ctrlPr>
              </m:naryPr>
              <m:sub>
                <m:r>
                  <w:rPr>
                    <w:rFonts w:ascii="Cambria Math" w:hAnsi="Cambria Math" w:cs="Times New Roman"/>
                    <w:color w:val="auto"/>
                    <w:bdr w:val="none" w:sz="0" w:space="0" w:color="auto"/>
                    <w:lang w:val="en-GB"/>
                  </w:rPr>
                  <m:t>i=1</m:t>
                </m:r>
              </m:sub>
              <m:sup>
                <m:r>
                  <w:rPr>
                    <w:rFonts w:ascii="Cambria Math" w:hAnsi="Cambria Math" w:cs="Times New Roman"/>
                    <w:color w:val="auto"/>
                    <w:bdr w:val="none" w:sz="0" w:space="0" w:color="auto"/>
                    <w:lang w:val="en-GB"/>
                  </w:rPr>
                  <m:t>k</m:t>
                </m:r>
              </m:sup>
              <m:e>
                <m:sSub>
                  <m:sSubPr>
                    <m:ctrlPr>
                      <w:rPr>
                        <w:rFonts w:ascii="Cambria Math" w:hAnsi="Cambria Math" w:cs="Times New Roman"/>
                        <w:i/>
                        <w:color w:val="auto"/>
                        <w:bdr w:val="none" w:sz="0" w:space="0" w:color="auto"/>
                        <w:lang w:val="en-GB"/>
                      </w:rPr>
                    </m:ctrlPr>
                  </m:sSubPr>
                  <m:e>
                    <m:r>
                      <w:rPr>
                        <w:rFonts w:ascii="Cambria Math" w:hAnsi="Cambria Math" w:cs="Times New Roman"/>
                        <w:color w:val="auto"/>
                        <w:bdr w:val="none" w:sz="0" w:space="0" w:color="auto"/>
                        <w:lang w:val="en-GB"/>
                      </w:rPr>
                      <m:t>p</m:t>
                    </m:r>
                  </m:e>
                  <m:sub>
                    <m:r>
                      <w:rPr>
                        <w:rFonts w:ascii="Cambria Math" w:hAnsi="Cambria Math" w:cs="Times New Roman"/>
                        <w:color w:val="auto"/>
                        <w:bdr w:val="none" w:sz="0" w:space="0" w:color="auto"/>
                        <w:lang w:val="en-GB"/>
                      </w:rPr>
                      <m:t>i</m:t>
                    </m:r>
                  </m:sub>
                </m:sSub>
                <m:func>
                  <m:funcPr>
                    <m:ctrlPr>
                      <w:rPr>
                        <w:rFonts w:ascii="Cambria Math" w:hAnsi="Cambria Math" w:cs="Times New Roman"/>
                        <w:i/>
                        <w:color w:val="auto"/>
                        <w:bdr w:val="none" w:sz="0" w:space="0" w:color="auto"/>
                        <w:lang w:val="en-GB"/>
                      </w:rPr>
                    </m:ctrlPr>
                  </m:funcPr>
                  <m:fName>
                    <m:sSub>
                      <m:sSubPr>
                        <m:ctrlPr>
                          <w:rPr>
                            <w:rFonts w:ascii="Cambria Math" w:hAnsi="Cambria Math" w:cs="Times New Roman"/>
                            <w:i/>
                            <w:color w:val="auto"/>
                            <w:bdr w:val="none" w:sz="0" w:space="0" w:color="auto"/>
                            <w:lang w:val="en-GB"/>
                          </w:rPr>
                        </m:ctrlPr>
                      </m:sSubPr>
                      <m:e>
                        <m:r>
                          <m:rPr>
                            <m:sty m:val="p"/>
                          </m:rPr>
                          <w:rPr>
                            <w:rFonts w:ascii="Cambria Math" w:hAnsi="Cambria Math" w:cs="Times New Roman"/>
                            <w:color w:val="auto"/>
                            <w:bdr w:val="none" w:sz="0" w:space="0" w:color="auto"/>
                            <w:lang w:val="en-GB"/>
                          </w:rPr>
                          <m:t>log</m:t>
                        </m:r>
                      </m:e>
                      <m:sub>
                        <m:r>
                          <w:rPr>
                            <w:rFonts w:ascii="Cambria Math" w:hAnsi="Cambria Math" w:cs="Times New Roman"/>
                            <w:color w:val="auto"/>
                            <w:bdr w:val="none" w:sz="0" w:space="0" w:color="auto"/>
                            <w:lang w:val="en-GB"/>
                          </w:rPr>
                          <m:t>2</m:t>
                        </m:r>
                      </m:sub>
                    </m:sSub>
                  </m:fName>
                  <m:e>
                    <m:r>
                      <w:rPr>
                        <w:rFonts w:ascii="Cambria Math" w:hAnsi="Cambria Math" w:cs="Times New Roman"/>
                        <w:color w:val="auto"/>
                        <w:bdr w:val="none" w:sz="0" w:space="0" w:color="auto"/>
                        <w:lang w:val="en-GB"/>
                      </w:rPr>
                      <m:t>(</m:t>
                    </m:r>
                    <m:sSub>
                      <m:sSubPr>
                        <m:ctrlPr>
                          <w:rPr>
                            <w:rFonts w:ascii="Cambria Math" w:hAnsi="Cambria Math" w:cs="Times New Roman"/>
                            <w:i/>
                            <w:color w:val="auto"/>
                            <w:bdr w:val="none" w:sz="0" w:space="0" w:color="auto"/>
                            <w:lang w:val="en-GB"/>
                          </w:rPr>
                        </m:ctrlPr>
                      </m:sSubPr>
                      <m:e>
                        <m:r>
                          <w:rPr>
                            <w:rFonts w:ascii="Cambria Math" w:hAnsi="Cambria Math" w:cs="Times New Roman"/>
                            <w:color w:val="auto"/>
                            <w:bdr w:val="none" w:sz="0" w:space="0" w:color="auto"/>
                            <w:lang w:val="en-GB"/>
                          </w:rPr>
                          <m:t>p</m:t>
                        </m:r>
                      </m:e>
                      <m:sub>
                        <m:r>
                          <w:rPr>
                            <w:rFonts w:ascii="Cambria Math" w:hAnsi="Cambria Math" w:cs="Times New Roman"/>
                            <w:color w:val="auto"/>
                            <w:bdr w:val="none" w:sz="0" w:space="0" w:color="auto"/>
                            <w:lang w:val="en-GB"/>
                          </w:rPr>
                          <m:t>i</m:t>
                        </m:r>
                      </m:sub>
                    </m:sSub>
                    <m:r>
                      <w:rPr>
                        <w:rFonts w:ascii="Cambria Math" w:hAnsi="Cambria Math" w:cs="Times New Roman"/>
                        <w:color w:val="auto"/>
                        <w:bdr w:val="none" w:sz="0" w:space="0" w:color="auto"/>
                        <w:lang w:val="en-GB"/>
                      </w:rPr>
                      <m:t>)</m:t>
                    </m:r>
                  </m:e>
                </m:func>
              </m:e>
            </m:nary>
          </m:num>
          <m:den>
            <m:func>
              <m:funcPr>
                <m:ctrlPr>
                  <w:rPr>
                    <w:rFonts w:ascii="Cambria Math" w:hAnsi="Cambria Math" w:cs="Times New Roman"/>
                    <w:i/>
                    <w:color w:val="auto"/>
                    <w:bdr w:val="none" w:sz="0" w:space="0" w:color="auto"/>
                    <w:lang w:val="en-GB"/>
                  </w:rPr>
                </m:ctrlPr>
              </m:funcPr>
              <m:fName>
                <m:sSub>
                  <m:sSubPr>
                    <m:ctrlPr>
                      <w:rPr>
                        <w:rFonts w:ascii="Cambria Math" w:hAnsi="Cambria Math" w:cs="Times New Roman"/>
                        <w:i/>
                        <w:color w:val="auto"/>
                        <w:bdr w:val="none" w:sz="0" w:space="0" w:color="auto"/>
                        <w:lang w:val="en-GB"/>
                      </w:rPr>
                    </m:ctrlPr>
                  </m:sSubPr>
                  <m:e>
                    <m:r>
                      <m:rPr>
                        <m:sty m:val="p"/>
                      </m:rPr>
                      <w:rPr>
                        <w:rFonts w:ascii="Cambria Math" w:hAnsi="Cambria Math" w:cs="Times New Roman"/>
                        <w:color w:val="auto"/>
                        <w:bdr w:val="none" w:sz="0" w:space="0" w:color="auto"/>
                        <w:lang w:val="en-GB"/>
                      </w:rPr>
                      <m:t>log</m:t>
                    </m:r>
                  </m:e>
                  <m:sub>
                    <m:r>
                      <w:rPr>
                        <w:rFonts w:ascii="Cambria Math" w:hAnsi="Cambria Math" w:cs="Times New Roman"/>
                        <w:color w:val="auto"/>
                        <w:bdr w:val="none" w:sz="0" w:space="0" w:color="auto"/>
                        <w:lang w:val="en-GB"/>
                      </w:rPr>
                      <m:t>2</m:t>
                    </m:r>
                  </m:sub>
                </m:sSub>
              </m:fName>
              <m:e>
                <m:r>
                  <w:rPr>
                    <w:rFonts w:ascii="Cambria Math" w:hAnsi="Cambria Math" w:cs="Times New Roman"/>
                    <w:color w:val="auto"/>
                    <w:bdr w:val="none" w:sz="0" w:space="0" w:color="auto"/>
                    <w:lang w:val="en-GB"/>
                  </w:rPr>
                  <m:t>(k)</m:t>
                </m:r>
              </m:e>
            </m:func>
          </m:den>
        </m:f>
      </m:oMath>
      <w:r w:rsidR="000E2937" w:rsidRPr="00947DC9">
        <w:rPr>
          <w:rFonts w:ascii="Arial" w:hAnsi="Arial" w:cs="Arial"/>
          <w:color w:val="auto"/>
          <w:bdr w:val="none" w:sz="0" w:space="0" w:color="auto"/>
          <w:lang w:val="en-GB"/>
        </w:rPr>
        <w:t>,</w:t>
      </w:r>
      <w:r w:rsidR="00FC6DB4" w:rsidRPr="00947DC9">
        <w:rPr>
          <w:rFonts w:ascii="Arial" w:hAnsi="Arial" w:cs="Arial"/>
          <w:color w:val="auto"/>
          <w:lang w:val="en-US"/>
        </w:rPr>
        <w:t xml:space="preserve"> where </w:t>
      </w:r>
      <w:r w:rsidR="00FC6DB4" w:rsidRPr="00947DC9">
        <w:rPr>
          <w:rFonts w:ascii="Arial" w:hAnsi="Arial" w:cs="Arial"/>
          <w:i/>
          <w:color w:val="auto"/>
          <w:lang w:val="en-US"/>
        </w:rPr>
        <w:t>k</w:t>
      </w:r>
      <w:r w:rsidR="00FC6DB4" w:rsidRPr="00947DC9">
        <w:rPr>
          <w:rFonts w:ascii="Arial" w:hAnsi="Arial" w:cs="Arial"/>
          <w:color w:val="auto"/>
          <w:lang w:val="en-US"/>
        </w:rPr>
        <w:t xml:space="preserve"> is the n</w:t>
      </w:r>
      <w:r w:rsidR="000E2937" w:rsidRPr="00947DC9">
        <w:rPr>
          <w:rFonts w:ascii="Arial" w:hAnsi="Arial" w:cs="Arial"/>
          <w:color w:val="auto"/>
          <w:lang w:val="en-US"/>
        </w:rPr>
        <w:t xml:space="preserve">umber of response options and </w:t>
      </w:r>
      <m:oMath>
        <m:sSub>
          <m:sSubPr>
            <m:ctrlPr>
              <w:rPr>
                <w:rFonts w:ascii="Cambria Math" w:hAnsi="Cambria Math" w:cs="Arial"/>
                <w:i/>
                <w:color w:val="auto"/>
                <w:lang w:val="en-US"/>
              </w:rPr>
            </m:ctrlPr>
          </m:sSubPr>
          <m:e>
            <m:r>
              <w:rPr>
                <w:rFonts w:ascii="Cambria Math" w:hAnsi="Cambria Math" w:cs="Arial"/>
                <w:color w:val="auto"/>
                <w:lang w:val="en-US"/>
              </w:rPr>
              <m:t>p</m:t>
            </m:r>
          </m:e>
          <m:sub>
            <m:r>
              <w:rPr>
                <w:rFonts w:ascii="Cambria Math" w:hAnsi="Cambria Math" w:cs="Arial"/>
                <w:color w:val="auto"/>
                <w:lang w:val="en-US"/>
              </w:rPr>
              <m:t>i</m:t>
            </m:r>
          </m:sub>
        </m:sSub>
      </m:oMath>
      <w:r w:rsidR="00FC6DB4" w:rsidRPr="00947DC9">
        <w:rPr>
          <w:rFonts w:ascii="Arial" w:hAnsi="Arial" w:cs="Arial"/>
          <w:color w:val="auto"/>
          <w:lang w:val="en-US"/>
        </w:rPr>
        <w:t xml:space="preserve"> is the probability of response </w:t>
      </w:r>
      <w:r w:rsidR="00FC6DB4" w:rsidRPr="00947DC9">
        <w:rPr>
          <w:rFonts w:ascii="Arial" w:hAnsi="Arial" w:cs="Arial"/>
          <w:i/>
          <w:color w:val="auto"/>
          <w:lang w:val="en-US"/>
        </w:rPr>
        <w:t>i</w:t>
      </w:r>
      <w:r w:rsidR="008D0428" w:rsidRPr="00947DC9">
        <w:rPr>
          <w:rFonts w:ascii="Arial" w:hAnsi="Arial" w:cs="Arial"/>
          <w:color w:val="auto"/>
          <w:lang w:val="en-US"/>
        </w:rPr>
        <w:t>.</w:t>
      </w:r>
      <w:r w:rsidR="00FC6DB4" w:rsidRPr="00947DC9">
        <w:rPr>
          <w:rFonts w:ascii="Arial" w:hAnsi="Arial" w:cs="Arial"/>
          <w:color w:val="auto"/>
          <w:lang w:val="en-US"/>
        </w:rPr>
        <w:t xml:space="preserve"> </w:t>
      </w:r>
      <w:r w:rsidR="00040AAB" w:rsidRPr="00947DC9">
        <w:rPr>
          <w:rFonts w:ascii="Arial" w:hAnsi="Arial" w:cs="Arial"/>
          <w:color w:val="auto"/>
          <w:lang w:val="en-US"/>
        </w:rPr>
        <w:t xml:space="preserve">The numerator represents the number of bits (binary information units) that is collected per subject in the given data set, while the denominator is the maximum </w:t>
      </w:r>
      <w:r w:rsidR="000D3B20" w:rsidRPr="00947DC9">
        <w:rPr>
          <w:rFonts w:ascii="Arial" w:hAnsi="Arial" w:cs="Arial"/>
          <w:color w:val="auto"/>
          <w:lang w:val="en-US"/>
        </w:rPr>
        <w:t xml:space="preserve">number </w:t>
      </w:r>
      <w:r w:rsidR="00040AAB" w:rsidRPr="00947DC9">
        <w:rPr>
          <w:rFonts w:ascii="Arial" w:hAnsi="Arial" w:cs="Arial"/>
          <w:color w:val="auto"/>
          <w:lang w:val="en-US"/>
        </w:rPr>
        <w:t>attainable.</w:t>
      </w:r>
      <w:r w:rsidR="000E2937" w:rsidRPr="00947DC9">
        <w:rPr>
          <w:rFonts w:ascii="Arial" w:hAnsi="Arial" w:cs="Arial"/>
          <w:color w:val="auto"/>
          <w:lang w:val="en-US"/>
        </w:rPr>
        <w:t xml:space="preserve"> </w:t>
      </w:r>
      <w:r w:rsidR="00133479" w:rsidRPr="00947DC9">
        <w:rPr>
          <w:rFonts w:ascii="Arial" w:hAnsi="Arial" w:cs="Arial"/>
          <w:color w:val="auto"/>
          <w:lang w:val="en-US"/>
        </w:rPr>
        <w:t>D</w:t>
      </w:r>
      <w:r w:rsidRPr="00947DC9">
        <w:rPr>
          <w:rFonts w:ascii="Arial" w:hAnsi="Arial" w:cs="Arial"/>
          <w:color w:val="auto"/>
          <w:lang w:val="en-US"/>
        </w:rPr>
        <w:t>ilemmas</w:t>
      </w:r>
      <w:r w:rsidR="00133479" w:rsidRPr="00947DC9">
        <w:rPr>
          <w:rFonts w:ascii="Arial" w:hAnsi="Arial" w:cs="Arial"/>
          <w:color w:val="auto"/>
          <w:lang w:val="en-US"/>
        </w:rPr>
        <w:t xml:space="preserve"> 1 to 6</w:t>
      </w:r>
      <w:r w:rsidR="00040AAB" w:rsidRPr="00947DC9">
        <w:rPr>
          <w:rFonts w:ascii="Arial" w:hAnsi="Arial" w:cs="Arial"/>
          <w:color w:val="auto"/>
          <w:lang w:val="en-US"/>
        </w:rPr>
        <w:t xml:space="preserve"> </w:t>
      </w:r>
      <w:r w:rsidRPr="00947DC9">
        <w:rPr>
          <w:rFonts w:ascii="Arial" w:hAnsi="Arial" w:cs="Arial"/>
          <w:color w:val="auto"/>
          <w:lang w:val="en-US"/>
        </w:rPr>
        <w:t>have</w:t>
      </w:r>
      <w:r w:rsidR="00133479" w:rsidRPr="00947DC9">
        <w:rPr>
          <w:rFonts w:ascii="Arial" w:hAnsi="Arial" w:cs="Arial"/>
          <w:color w:val="auto"/>
          <w:lang w:val="en-US"/>
        </w:rPr>
        <w:t xml:space="preserve"> individual</w:t>
      </w:r>
      <w:r w:rsidRPr="00947DC9">
        <w:rPr>
          <w:rFonts w:ascii="Arial" w:hAnsi="Arial" w:cs="Arial"/>
          <w:color w:val="auto"/>
          <w:lang w:val="en-US"/>
        </w:rPr>
        <w:t xml:space="preserve"> information efficiencies of 0.62, 0.99, 0.82, 0.97, 0.94</w:t>
      </w:r>
      <w:r w:rsidR="000D3B20" w:rsidRPr="00947DC9">
        <w:rPr>
          <w:rFonts w:ascii="Arial" w:hAnsi="Arial" w:cs="Arial"/>
          <w:color w:val="auto"/>
          <w:lang w:val="en-US"/>
        </w:rPr>
        <w:t>,</w:t>
      </w:r>
      <w:r w:rsidRPr="00947DC9">
        <w:rPr>
          <w:rFonts w:ascii="Arial" w:hAnsi="Arial" w:cs="Arial"/>
          <w:color w:val="auto"/>
          <w:lang w:val="en-US"/>
        </w:rPr>
        <w:t xml:space="preserve"> and 0.71, respectively. </w:t>
      </w:r>
      <w:r w:rsidR="00512744" w:rsidRPr="00947DC9">
        <w:rPr>
          <w:rFonts w:ascii="Arial" w:hAnsi="Arial" w:cs="Arial"/>
          <w:color w:val="auto"/>
          <w:lang w:val="en-US"/>
        </w:rPr>
        <w:t xml:space="preserve">For Dilemma 2, the response distribution is close to 50-50, which gives </w:t>
      </w:r>
      <w:r w:rsidR="000D3B20" w:rsidRPr="00947DC9">
        <w:rPr>
          <w:rFonts w:ascii="Arial" w:hAnsi="Arial" w:cs="Arial"/>
          <w:color w:val="auto"/>
          <w:lang w:val="en-US"/>
        </w:rPr>
        <w:t xml:space="preserve">an </w:t>
      </w:r>
      <w:r w:rsidR="000E2937" w:rsidRPr="00947DC9">
        <w:rPr>
          <w:rFonts w:ascii="Arial" w:hAnsi="Arial" w:cs="Arial"/>
          <w:color w:val="auto"/>
          <w:lang w:val="en-US"/>
        </w:rPr>
        <w:t>i</w:t>
      </w:r>
      <w:r w:rsidR="00512744" w:rsidRPr="00947DC9">
        <w:rPr>
          <w:rFonts w:ascii="Arial" w:hAnsi="Arial" w:cs="Arial"/>
          <w:color w:val="auto"/>
          <w:lang w:val="en-US"/>
        </w:rPr>
        <w:t xml:space="preserve">nformation efficiency </w:t>
      </w:r>
      <w:r w:rsidR="000D3B20" w:rsidRPr="00947DC9">
        <w:rPr>
          <w:rFonts w:ascii="Arial" w:hAnsi="Arial" w:cs="Arial"/>
          <w:color w:val="auto"/>
          <w:lang w:val="en-US"/>
        </w:rPr>
        <w:t xml:space="preserve">score </w:t>
      </w:r>
      <w:r w:rsidR="00512744" w:rsidRPr="00947DC9">
        <w:rPr>
          <w:rFonts w:ascii="Arial" w:hAnsi="Arial" w:cs="Arial"/>
          <w:color w:val="auto"/>
          <w:lang w:val="en-US"/>
        </w:rPr>
        <w:t xml:space="preserve">close to 1. </w:t>
      </w:r>
      <w:r w:rsidR="009F3C91" w:rsidRPr="00947DC9">
        <w:rPr>
          <w:rFonts w:ascii="Arial" w:hAnsi="Arial" w:cs="Arial"/>
          <w:color w:val="auto"/>
          <w:lang w:val="en-US"/>
        </w:rPr>
        <w:t>Dilemma</w:t>
      </w:r>
      <w:r w:rsidR="00512744" w:rsidRPr="00947DC9">
        <w:rPr>
          <w:rFonts w:ascii="Arial" w:hAnsi="Arial" w:cs="Arial"/>
          <w:color w:val="auto"/>
          <w:lang w:val="en-US"/>
        </w:rPr>
        <w:t xml:space="preserve"> 1 </w:t>
      </w:r>
      <w:r w:rsidR="000D3B20" w:rsidRPr="00947DC9">
        <w:rPr>
          <w:rFonts w:ascii="Arial" w:hAnsi="Arial" w:cs="Arial"/>
          <w:color w:val="auto"/>
          <w:lang w:val="en-US"/>
        </w:rPr>
        <w:t xml:space="preserve">displays </w:t>
      </w:r>
      <w:r w:rsidR="00512744" w:rsidRPr="00947DC9">
        <w:rPr>
          <w:rFonts w:ascii="Arial" w:hAnsi="Arial" w:cs="Arial"/>
          <w:color w:val="auto"/>
          <w:lang w:val="en-US"/>
        </w:rPr>
        <w:t>the lowest information efficiency because it has the most skewed distribution.</w:t>
      </w:r>
      <w:r w:rsidR="00373A2E" w:rsidRPr="00947DC9">
        <w:rPr>
          <w:rFonts w:ascii="Arial" w:hAnsi="Arial" w:cs="Arial"/>
          <w:color w:val="auto"/>
          <w:lang w:val="en-US"/>
        </w:rPr>
        <w:t xml:space="preserve"> </w:t>
      </w:r>
    </w:p>
    <w:p w14:paraId="423F1496" w14:textId="77777777" w:rsidR="000F5FD0" w:rsidRPr="00947DC9" w:rsidRDefault="000F5FD0" w:rsidP="00EB7323">
      <w:pPr>
        <w:pStyle w:val="Brdtekst"/>
        <w:widowControl w:val="0"/>
        <w:spacing w:after="0" w:line="480" w:lineRule="auto"/>
        <w:rPr>
          <w:rFonts w:ascii="Arial" w:hAnsi="Arial" w:cs="Arial"/>
          <w:color w:val="auto"/>
          <w:lang w:val="en-US"/>
        </w:rPr>
      </w:pPr>
    </w:p>
    <w:p w14:paraId="40734F2A" w14:textId="3DA547C2" w:rsidR="00DB092E" w:rsidRPr="00947DC9" w:rsidRDefault="000D3B20"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As stated previously,</w:t>
      </w:r>
      <w:r w:rsidR="000F5FD0" w:rsidRPr="00947DC9">
        <w:rPr>
          <w:rFonts w:ascii="Arial" w:hAnsi="Arial" w:cs="Arial"/>
          <w:color w:val="auto"/>
          <w:lang w:val="en-US"/>
        </w:rPr>
        <w:t xml:space="preserve"> each scale has a value range of 0 to 3. With four values, optimal information efficiency corresponds to a distribution of 25% for each.</w:t>
      </w:r>
      <w:r w:rsidR="00512744" w:rsidRPr="00947DC9">
        <w:rPr>
          <w:rFonts w:ascii="Arial" w:hAnsi="Arial" w:cs="Arial"/>
          <w:color w:val="auto"/>
          <w:lang w:val="en-US"/>
        </w:rPr>
        <w:t xml:space="preserve"> </w:t>
      </w:r>
      <w:r w:rsidR="001E1045" w:rsidRPr="00947DC9">
        <w:rPr>
          <w:rFonts w:ascii="Arial" w:hAnsi="Arial" w:cs="Arial"/>
          <w:color w:val="auto"/>
          <w:lang w:val="en-US"/>
        </w:rPr>
        <w:t>Intuitively</w:t>
      </w:r>
      <w:r w:rsidRPr="00947DC9">
        <w:rPr>
          <w:rFonts w:ascii="Arial" w:hAnsi="Arial" w:cs="Arial"/>
          <w:color w:val="auto"/>
          <w:lang w:val="en-US"/>
        </w:rPr>
        <w:t xml:space="preserve">, </w:t>
      </w:r>
      <w:r w:rsidR="001E1045" w:rsidRPr="00947DC9">
        <w:rPr>
          <w:rFonts w:ascii="Arial" w:hAnsi="Arial" w:cs="Arial"/>
          <w:color w:val="auto"/>
          <w:lang w:val="en-US"/>
        </w:rPr>
        <w:t>one might think that an ideal scale should have a maximum variance among the subjects. This is incorrect, however, as the maxim</w:t>
      </w:r>
      <w:r w:rsidR="000F5FD0" w:rsidRPr="00947DC9">
        <w:rPr>
          <w:rFonts w:ascii="Arial" w:hAnsi="Arial" w:cs="Arial"/>
          <w:color w:val="auto"/>
          <w:lang w:val="en-US"/>
        </w:rPr>
        <w:t>um variance would imply that</w:t>
      </w:r>
      <w:r w:rsidR="001E1045" w:rsidRPr="00947DC9">
        <w:rPr>
          <w:rFonts w:ascii="Arial" w:hAnsi="Arial" w:cs="Arial"/>
          <w:color w:val="auto"/>
          <w:lang w:val="en-US"/>
        </w:rPr>
        <w:t xml:space="preserve"> the subjects’ scores were evenly split between the end points 0 and 3. This would mean that each subject responded identically to all questions in the scale, </w:t>
      </w:r>
      <w:r w:rsidR="000F5FD0" w:rsidRPr="00947DC9">
        <w:rPr>
          <w:rFonts w:ascii="Arial" w:hAnsi="Arial" w:cs="Arial"/>
          <w:color w:val="auto"/>
          <w:lang w:val="en-US"/>
        </w:rPr>
        <w:t>rendering</w:t>
      </w:r>
      <w:r w:rsidR="001E1045" w:rsidRPr="00947DC9">
        <w:rPr>
          <w:rFonts w:ascii="Arial" w:hAnsi="Arial" w:cs="Arial"/>
          <w:color w:val="auto"/>
          <w:lang w:val="en-US"/>
        </w:rPr>
        <w:t xml:space="preserve"> two out of three questions redundant. </w:t>
      </w:r>
      <w:r w:rsidR="00ED70AF" w:rsidRPr="00947DC9">
        <w:rPr>
          <w:rFonts w:ascii="Arial" w:hAnsi="Arial" w:cs="Arial"/>
          <w:color w:val="auto"/>
          <w:lang w:val="en-US"/>
        </w:rPr>
        <w:t xml:space="preserve">The response distributions of the indexes, as given in Table 2, give an information efficiency of 0.90 for the Trolley </w:t>
      </w:r>
      <w:r w:rsidRPr="00947DC9">
        <w:rPr>
          <w:rFonts w:ascii="Arial" w:hAnsi="Arial" w:cs="Arial"/>
          <w:color w:val="auto"/>
          <w:lang w:val="en-US"/>
        </w:rPr>
        <w:t>Index</w:t>
      </w:r>
      <w:r w:rsidR="00ED70AF" w:rsidRPr="00947DC9">
        <w:rPr>
          <w:rFonts w:ascii="Arial" w:hAnsi="Arial" w:cs="Arial"/>
          <w:color w:val="auto"/>
          <w:lang w:val="en-US"/>
        </w:rPr>
        <w:t xml:space="preserve"> and 0.91 for the Vaccination </w:t>
      </w:r>
      <w:r w:rsidRPr="00947DC9">
        <w:rPr>
          <w:rFonts w:ascii="Arial" w:hAnsi="Arial" w:cs="Arial"/>
          <w:color w:val="auto"/>
          <w:lang w:val="en-US"/>
        </w:rPr>
        <w:t>Index</w:t>
      </w:r>
      <w:r w:rsidR="00ED70AF" w:rsidRPr="00947DC9">
        <w:rPr>
          <w:rFonts w:ascii="Arial" w:hAnsi="Arial" w:cs="Arial"/>
          <w:color w:val="auto"/>
          <w:lang w:val="en-US"/>
        </w:rPr>
        <w:t>. This means that the amount</w:t>
      </w:r>
      <w:r w:rsidR="000E01D7" w:rsidRPr="00947DC9">
        <w:rPr>
          <w:rFonts w:ascii="Arial" w:hAnsi="Arial" w:cs="Arial"/>
          <w:color w:val="auto"/>
          <w:lang w:val="en-US"/>
        </w:rPr>
        <w:t>s</w:t>
      </w:r>
      <w:r w:rsidR="00ED70AF" w:rsidRPr="00947DC9">
        <w:rPr>
          <w:rFonts w:ascii="Arial" w:hAnsi="Arial" w:cs="Arial"/>
          <w:color w:val="auto"/>
          <w:lang w:val="en-US"/>
        </w:rPr>
        <w:t xml:space="preserve"> of information collected by the two indexes are 90% and 91% of the theoretical maximum, which implies high levels of responsiveness. </w:t>
      </w:r>
    </w:p>
    <w:p w14:paraId="22B0C5D1" w14:textId="77777777" w:rsidR="00DB092E" w:rsidRPr="00947DC9" w:rsidRDefault="00DB092E" w:rsidP="00EB7323">
      <w:pPr>
        <w:pStyle w:val="Brdtekst"/>
        <w:widowControl w:val="0"/>
        <w:spacing w:after="0" w:line="480" w:lineRule="auto"/>
        <w:rPr>
          <w:rFonts w:ascii="Arial" w:hAnsi="Arial" w:cs="Arial"/>
          <w:color w:val="auto"/>
          <w:lang w:val="en-US"/>
        </w:rPr>
      </w:pPr>
    </w:p>
    <w:p w14:paraId="72A1A84E" w14:textId="61D3B64C"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There is no universally accepted procedure for evaluating the validity of indexes, without comparing them to external gold standards, which are not available in the present case. However, the high response rate indicate</w:t>
      </w:r>
      <w:r w:rsidR="00133479" w:rsidRPr="00947DC9">
        <w:rPr>
          <w:rFonts w:ascii="Arial" w:hAnsi="Arial" w:cs="Arial"/>
          <w:color w:val="auto"/>
          <w:lang w:val="en-US"/>
        </w:rPr>
        <w:t>s</w:t>
      </w:r>
      <w:r w:rsidRPr="00947DC9">
        <w:rPr>
          <w:rFonts w:ascii="Arial" w:hAnsi="Arial" w:cs="Arial"/>
          <w:color w:val="auto"/>
          <w:lang w:val="en-US"/>
        </w:rPr>
        <w:t xml:space="preserve"> that most subjects accepted the dilemmas as meaningful. </w:t>
      </w:r>
      <w:r w:rsidR="00133479" w:rsidRPr="00947DC9">
        <w:rPr>
          <w:rFonts w:ascii="Arial" w:hAnsi="Arial" w:cs="Arial"/>
          <w:color w:val="auto"/>
          <w:lang w:val="en-US"/>
        </w:rPr>
        <w:t>In addition</w:t>
      </w:r>
      <w:r w:rsidRPr="00947DC9">
        <w:rPr>
          <w:rFonts w:ascii="Arial" w:hAnsi="Arial" w:cs="Arial"/>
          <w:color w:val="auto"/>
          <w:lang w:val="en-US"/>
        </w:rPr>
        <w:t>, a subsequent discussion session indicated that the subjects had interpreted the dilemmas correctly, and that they did not dismiss them as irrelevant to the context of medical research ethics.</w:t>
      </w:r>
    </w:p>
    <w:p w14:paraId="3EC2C02E" w14:textId="77777777" w:rsidR="006D2A66" w:rsidRPr="00947DC9" w:rsidRDefault="006D2A66" w:rsidP="00EB7323">
      <w:pPr>
        <w:pStyle w:val="Brdtekst"/>
        <w:widowControl w:val="0"/>
        <w:spacing w:after="0" w:line="480" w:lineRule="auto"/>
        <w:rPr>
          <w:rFonts w:ascii="Arial" w:hAnsi="Arial" w:cs="Arial"/>
          <w:color w:val="auto"/>
          <w:lang w:val="en-US"/>
        </w:rPr>
      </w:pPr>
    </w:p>
    <w:p w14:paraId="50538AB0" w14:textId="77777777" w:rsidR="006D2A66" w:rsidRPr="00947DC9" w:rsidRDefault="00ED70AF" w:rsidP="00EB7323">
      <w:pPr>
        <w:pStyle w:val="Brdtekst"/>
        <w:widowControl w:val="0"/>
        <w:spacing w:after="0" w:line="480" w:lineRule="auto"/>
        <w:rPr>
          <w:rFonts w:ascii="Arial" w:hAnsi="Arial" w:cs="Arial"/>
          <w:b/>
          <w:bCs/>
          <w:color w:val="auto"/>
          <w:sz w:val="24"/>
          <w:szCs w:val="24"/>
          <w:lang w:val="en-US"/>
        </w:rPr>
      </w:pPr>
      <w:r w:rsidRPr="00947DC9">
        <w:rPr>
          <w:rFonts w:ascii="Arial" w:hAnsi="Arial" w:cs="Arial"/>
          <w:b/>
          <w:bCs/>
          <w:color w:val="auto"/>
          <w:sz w:val="24"/>
          <w:szCs w:val="24"/>
          <w:lang w:val="en-US"/>
        </w:rPr>
        <w:t>Hypothesis test</w:t>
      </w:r>
    </w:p>
    <w:p w14:paraId="2FFC63F2" w14:textId="12055AB4"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The correlation test gave a p-value of 0.087, so there was no statistically significant Pearson correlation. The </w:t>
      </w:r>
      <w:r w:rsidR="00BF504E" w:rsidRPr="00947DC9">
        <w:rPr>
          <w:rFonts w:ascii="Arial" w:hAnsi="Arial" w:cs="Arial"/>
          <w:color w:val="auto"/>
          <w:lang w:val="en-US"/>
        </w:rPr>
        <w:t>correlation was estimated to</w:t>
      </w:r>
      <w:r w:rsidRPr="00947DC9">
        <w:rPr>
          <w:rFonts w:ascii="Arial" w:hAnsi="Arial" w:cs="Arial"/>
          <w:color w:val="auto"/>
          <w:lang w:val="en-US"/>
        </w:rPr>
        <w:t xml:space="preserve"> 0.209</w:t>
      </w:r>
      <w:r w:rsidR="00BF504E" w:rsidRPr="00947DC9">
        <w:rPr>
          <w:rFonts w:ascii="Arial" w:hAnsi="Arial" w:cs="Arial"/>
          <w:color w:val="auto"/>
          <w:lang w:val="en-US"/>
        </w:rPr>
        <w:t xml:space="preserve"> with </w:t>
      </w:r>
      <w:r w:rsidR="000D3B20" w:rsidRPr="00947DC9">
        <w:rPr>
          <w:rFonts w:ascii="Arial" w:hAnsi="Arial" w:cs="Arial"/>
          <w:color w:val="auto"/>
          <w:lang w:val="en-US"/>
        </w:rPr>
        <w:t xml:space="preserve">the </w:t>
      </w:r>
      <w:r w:rsidR="00BF504E" w:rsidRPr="00947DC9">
        <w:rPr>
          <w:rFonts w:ascii="Arial" w:hAnsi="Arial" w:cs="Arial"/>
          <w:color w:val="auto"/>
          <w:lang w:val="en-US"/>
        </w:rPr>
        <w:t xml:space="preserve">confidence interval (-0.047, 0.436). The point estimate </w:t>
      </w:r>
      <w:r w:rsidRPr="00947DC9">
        <w:rPr>
          <w:rFonts w:ascii="Arial" w:hAnsi="Arial" w:cs="Arial"/>
          <w:color w:val="auto"/>
          <w:lang w:val="en-US"/>
        </w:rPr>
        <w:t xml:space="preserve">would imply that 4.4% of the variance in the Vaccination Score could be explained by the Trolley Score (and given the lack of significance, it may actually be 0%). </w:t>
      </w:r>
    </w:p>
    <w:p w14:paraId="009304DF" w14:textId="77777777" w:rsidR="00BF504E" w:rsidRPr="00947DC9" w:rsidRDefault="00BF504E" w:rsidP="00EB7323">
      <w:pPr>
        <w:pStyle w:val="Brdtekst"/>
        <w:widowControl w:val="0"/>
        <w:spacing w:after="0" w:line="480" w:lineRule="auto"/>
        <w:rPr>
          <w:rFonts w:ascii="Arial" w:hAnsi="Arial" w:cs="Arial"/>
          <w:color w:val="auto"/>
          <w:lang w:val="en-US"/>
        </w:rPr>
      </w:pPr>
    </w:p>
    <w:p w14:paraId="232E9D34" w14:textId="1B9A1E43" w:rsidR="00712D10"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The hypothesis of correlation between the scores showed no statistical significance for relevant subgroups of the dataset, </w:t>
      </w:r>
      <w:r w:rsidR="000D3B20" w:rsidRPr="00947DC9">
        <w:rPr>
          <w:rFonts w:ascii="Arial" w:hAnsi="Arial" w:cs="Arial"/>
          <w:color w:val="auto"/>
          <w:lang w:val="en-US"/>
        </w:rPr>
        <w:t xml:space="preserve">such as </w:t>
      </w:r>
      <w:r w:rsidRPr="00947DC9">
        <w:rPr>
          <w:rFonts w:ascii="Arial" w:hAnsi="Arial" w:cs="Arial"/>
          <w:color w:val="auto"/>
          <w:lang w:val="en-US"/>
        </w:rPr>
        <w:t xml:space="preserve">males or females, old or young, members of committees or staff, etc. </w:t>
      </w:r>
      <w:r w:rsidR="00712D10" w:rsidRPr="00947DC9">
        <w:rPr>
          <w:rFonts w:ascii="Arial" w:hAnsi="Arial" w:cs="Arial"/>
          <w:color w:val="auto"/>
          <w:lang w:val="en-US"/>
        </w:rPr>
        <w:t>We also investigated linear regression models with the Vaccination Score as the dependent variable, the Trolley Score as the main predictor</w:t>
      </w:r>
      <w:r w:rsidR="000D3B20" w:rsidRPr="00947DC9">
        <w:rPr>
          <w:rFonts w:ascii="Arial" w:hAnsi="Arial" w:cs="Arial"/>
          <w:color w:val="auto"/>
          <w:lang w:val="en-US"/>
        </w:rPr>
        <w:t>,</w:t>
      </w:r>
      <w:r w:rsidR="00712D10" w:rsidRPr="00947DC9">
        <w:rPr>
          <w:rFonts w:ascii="Arial" w:hAnsi="Arial" w:cs="Arial"/>
          <w:color w:val="auto"/>
          <w:lang w:val="en-US"/>
        </w:rPr>
        <w:t xml:space="preserve"> and the different </w:t>
      </w:r>
      <w:r w:rsidRPr="00947DC9">
        <w:rPr>
          <w:rFonts w:ascii="Arial" w:hAnsi="Arial" w:cs="Arial"/>
          <w:color w:val="auto"/>
          <w:lang w:val="en-US"/>
        </w:rPr>
        <w:t xml:space="preserve">demographic variables </w:t>
      </w:r>
      <w:r w:rsidR="00712D10" w:rsidRPr="00947DC9">
        <w:rPr>
          <w:rFonts w:ascii="Arial" w:hAnsi="Arial" w:cs="Arial"/>
          <w:color w:val="auto"/>
          <w:lang w:val="en-US"/>
        </w:rPr>
        <w:t>as possible confounding factors. None of the demographic variables were statistically significant, so the preferred model included only the Trolley Score, which is mathematically equivalent to the original correlation analysis.</w:t>
      </w:r>
    </w:p>
    <w:p w14:paraId="4E51A497" w14:textId="77777777" w:rsidR="000E5226" w:rsidRPr="00947DC9" w:rsidRDefault="000E5226" w:rsidP="00EB7323">
      <w:pPr>
        <w:pStyle w:val="Brdtekst"/>
        <w:widowControl w:val="0"/>
        <w:spacing w:after="0" w:line="480" w:lineRule="auto"/>
        <w:rPr>
          <w:rFonts w:ascii="Arial" w:hAnsi="Arial" w:cs="Arial"/>
          <w:color w:val="auto"/>
          <w:lang w:val="en-US"/>
        </w:rPr>
      </w:pPr>
    </w:p>
    <w:p w14:paraId="2D240BE3" w14:textId="3B8FB95A" w:rsidR="000E5226" w:rsidRPr="00947DC9" w:rsidRDefault="000E522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Among the </w:t>
      </w:r>
      <w:r w:rsidR="00A40E75" w:rsidRPr="00947DC9">
        <w:rPr>
          <w:rFonts w:ascii="Arial" w:hAnsi="Arial" w:cs="Arial"/>
          <w:color w:val="auto"/>
          <w:lang w:val="en-US"/>
        </w:rPr>
        <w:t>t</w:t>
      </w:r>
      <w:r w:rsidRPr="00947DC9">
        <w:rPr>
          <w:rFonts w:ascii="Arial" w:hAnsi="Arial" w:cs="Arial"/>
          <w:color w:val="auto"/>
          <w:lang w:val="en-US"/>
        </w:rPr>
        <w:t xml:space="preserve">rolley dilemmas, it can be argued that Dilemma 2 stands out as different, since the emotional barriers to pushing people </w:t>
      </w:r>
      <w:r w:rsidR="00B02E9D" w:rsidRPr="00947DC9">
        <w:rPr>
          <w:rFonts w:ascii="Arial" w:hAnsi="Arial" w:cs="Arial"/>
          <w:color w:val="auto"/>
          <w:lang w:val="en-US"/>
        </w:rPr>
        <w:t xml:space="preserve">may confuse the utilitarian-deontological response we are trying to measure. </w:t>
      </w:r>
      <w:r w:rsidR="00A40E75" w:rsidRPr="00947DC9">
        <w:rPr>
          <w:rFonts w:ascii="Arial" w:hAnsi="Arial" w:cs="Arial"/>
          <w:color w:val="auto"/>
          <w:lang w:val="en-US"/>
        </w:rPr>
        <w:t>T</w:t>
      </w:r>
      <w:r w:rsidR="00B02E9D" w:rsidRPr="00947DC9">
        <w:rPr>
          <w:rFonts w:ascii="Arial" w:hAnsi="Arial" w:cs="Arial"/>
          <w:color w:val="auto"/>
          <w:lang w:val="en-US"/>
        </w:rPr>
        <w:t>herefore</w:t>
      </w:r>
      <w:r w:rsidR="00A40E75" w:rsidRPr="00947DC9">
        <w:rPr>
          <w:rFonts w:ascii="Arial" w:hAnsi="Arial" w:cs="Arial"/>
          <w:color w:val="auto"/>
          <w:lang w:val="en-US"/>
        </w:rPr>
        <w:t>, we</w:t>
      </w:r>
      <w:r w:rsidR="00B02E9D" w:rsidRPr="00947DC9">
        <w:rPr>
          <w:rFonts w:ascii="Arial" w:hAnsi="Arial" w:cs="Arial"/>
          <w:color w:val="auto"/>
          <w:lang w:val="en-US"/>
        </w:rPr>
        <w:t xml:space="preserve"> also tested a variation of the hypothesis where this dilemma was excluded from the Trolley </w:t>
      </w:r>
      <w:r w:rsidR="000D3B20" w:rsidRPr="00947DC9">
        <w:rPr>
          <w:rFonts w:ascii="Arial" w:hAnsi="Arial" w:cs="Arial"/>
          <w:color w:val="auto"/>
          <w:lang w:val="en-US"/>
        </w:rPr>
        <w:t>Index</w:t>
      </w:r>
      <w:r w:rsidR="00B02E9D" w:rsidRPr="00947DC9">
        <w:rPr>
          <w:rFonts w:ascii="Arial" w:hAnsi="Arial" w:cs="Arial"/>
          <w:color w:val="auto"/>
          <w:lang w:val="en-US"/>
        </w:rPr>
        <w:t>. This pushed the p-value up to 0.14, which shows that the non-</w:t>
      </w:r>
      <w:r w:rsidR="006E1F78" w:rsidRPr="00947DC9">
        <w:rPr>
          <w:rFonts w:ascii="Arial" w:hAnsi="Arial" w:cs="Arial"/>
          <w:color w:val="auto"/>
          <w:lang w:val="en-US"/>
        </w:rPr>
        <w:t>significance finding</w:t>
      </w:r>
      <w:r w:rsidR="00B02E9D" w:rsidRPr="00947DC9">
        <w:rPr>
          <w:rFonts w:ascii="Arial" w:hAnsi="Arial" w:cs="Arial"/>
          <w:color w:val="auto"/>
          <w:lang w:val="en-US"/>
        </w:rPr>
        <w:t xml:space="preserve"> was not </w:t>
      </w:r>
      <w:r w:rsidR="00A02656" w:rsidRPr="00947DC9">
        <w:rPr>
          <w:rFonts w:ascii="Arial" w:hAnsi="Arial" w:cs="Arial"/>
          <w:color w:val="auto"/>
          <w:lang w:val="en-US"/>
        </w:rPr>
        <w:t>due to the inclusion of Dilemma</w:t>
      </w:r>
      <w:r w:rsidR="00B02E9D" w:rsidRPr="00947DC9">
        <w:rPr>
          <w:rFonts w:ascii="Arial" w:hAnsi="Arial" w:cs="Arial"/>
          <w:color w:val="auto"/>
          <w:lang w:val="en-US"/>
        </w:rPr>
        <w:t xml:space="preserve"> 2.</w:t>
      </w:r>
    </w:p>
    <w:p w14:paraId="5AE8C926" w14:textId="77777777" w:rsidR="006D2A66" w:rsidRPr="00947DC9" w:rsidRDefault="006D2A66" w:rsidP="00EB7323">
      <w:pPr>
        <w:pStyle w:val="Brdtekst"/>
        <w:widowControl w:val="0"/>
        <w:spacing w:after="0" w:line="480" w:lineRule="auto"/>
        <w:rPr>
          <w:rFonts w:ascii="Arial" w:hAnsi="Arial" w:cs="Arial"/>
          <w:color w:val="auto"/>
          <w:lang w:val="en-US"/>
        </w:rPr>
      </w:pPr>
    </w:p>
    <w:p w14:paraId="2F798DCC" w14:textId="77777777"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Table 4 gives the correlation matrix for all six dilemmas</w:t>
      </w:r>
      <w:r w:rsidR="00BB5FAE" w:rsidRPr="00947DC9">
        <w:rPr>
          <w:rFonts w:ascii="Arial" w:hAnsi="Arial" w:cs="Arial"/>
          <w:color w:val="auto"/>
          <w:lang w:val="en-US"/>
        </w:rPr>
        <w:t xml:space="preserve"> with p-values in parentheses</w:t>
      </w:r>
      <w:r w:rsidRPr="00947DC9">
        <w:rPr>
          <w:rFonts w:ascii="Arial" w:hAnsi="Arial" w:cs="Arial"/>
          <w:color w:val="auto"/>
          <w:lang w:val="en-US"/>
        </w:rPr>
        <w:t xml:space="preserve">. </w:t>
      </w:r>
    </w:p>
    <w:p w14:paraId="6541A087" w14:textId="77777777" w:rsidR="006D2A66" w:rsidRPr="00947DC9" w:rsidRDefault="006D2A66" w:rsidP="00EB7323">
      <w:pPr>
        <w:pStyle w:val="Brdtekst"/>
        <w:widowControl w:val="0"/>
        <w:spacing w:after="0" w:line="480" w:lineRule="auto"/>
        <w:rPr>
          <w:rFonts w:ascii="Arial" w:hAnsi="Arial" w:cs="Arial"/>
          <w:color w:val="auto"/>
          <w:lang w:val="en-US"/>
        </w:rPr>
      </w:pPr>
    </w:p>
    <w:p w14:paraId="21B83795" w14:textId="13C674FC" w:rsidR="006D2A66" w:rsidRPr="00947DC9" w:rsidRDefault="003108BA" w:rsidP="00EB7323">
      <w:pPr>
        <w:pStyle w:val="Brdtekst"/>
        <w:widowControl w:val="0"/>
        <w:spacing w:after="0" w:line="480" w:lineRule="auto"/>
        <w:rPr>
          <w:rFonts w:ascii="Arial" w:hAnsi="Arial" w:cs="Arial"/>
          <w:i/>
          <w:iCs/>
          <w:color w:val="auto"/>
          <w:lang w:val="en-US"/>
        </w:rPr>
      </w:pPr>
      <w:r w:rsidRPr="00947DC9">
        <w:rPr>
          <w:rFonts w:ascii="Arial" w:hAnsi="Arial" w:cs="Arial"/>
          <w:i/>
          <w:iCs/>
          <w:color w:val="auto"/>
          <w:lang w:val="en-US"/>
        </w:rPr>
        <w:t>Table</w:t>
      </w:r>
      <w:r w:rsidR="000D3B20" w:rsidRPr="00947DC9">
        <w:rPr>
          <w:rFonts w:ascii="Arial" w:hAnsi="Arial" w:cs="Arial"/>
          <w:i/>
          <w:iCs/>
          <w:color w:val="auto"/>
          <w:lang w:val="en-US"/>
        </w:rPr>
        <w:t xml:space="preserve"> </w:t>
      </w:r>
      <w:r w:rsidRPr="00947DC9">
        <w:rPr>
          <w:rFonts w:ascii="Arial" w:hAnsi="Arial" w:cs="Arial"/>
          <w:i/>
          <w:iCs/>
          <w:color w:val="auto"/>
          <w:lang w:val="en-US"/>
        </w:rPr>
        <w:t>4</w:t>
      </w:r>
    </w:p>
    <w:p w14:paraId="33390F1E" w14:textId="77777777" w:rsidR="006D2A66" w:rsidRPr="00947DC9" w:rsidRDefault="006D2A66" w:rsidP="00EB7323">
      <w:pPr>
        <w:pStyle w:val="Brdtekst"/>
        <w:widowControl w:val="0"/>
        <w:spacing w:after="0" w:line="480" w:lineRule="auto"/>
        <w:rPr>
          <w:rFonts w:ascii="Arial" w:hAnsi="Arial" w:cs="Arial"/>
          <w:color w:val="auto"/>
          <w:lang w:val="en-US"/>
        </w:rPr>
      </w:pPr>
    </w:p>
    <w:p w14:paraId="2F05D062" w14:textId="425DA4E7"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We see a strong correlation between trolley dilemmas</w:t>
      </w:r>
      <w:r w:rsidR="000D3B20" w:rsidRPr="00947DC9">
        <w:rPr>
          <w:rFonts w:ascii="Arial" w:hAnsi="Arial" w:cs="Arial"/>
          <w:color w:val="auto"/>
          <w:lang w:val="en-US"/>
        </w:rPr>
        <w:t xml:space="preserve"> </w:t>
      </w:r>
      <w:r w:rsidRPr="00947DC9">
        <w:rPr>
          <w:rFonts w:ascii="Arial" w:hAnsi="Arial" w:cs="Arial"/>
          <w:color w:val="auto"/>
          <w:lang w:val="en-US"/>
        </w:rPr>
        <w:t>and a slightly less strong correlation between vaccination dilemmas, which is related to the higher Cronbach</w:t>
      </w:r>
      <w:r w:rsidR="00133479" w:rsidRPr="00947DC9">
        <w:rPr>
          <w:rFonts w:ascii="Arial" w:hAnsi="Arial" w:cs="Arial"/>
          <w:color w:val="auto"/>
          <w:lang w:val="en-US"/>
        </w:rPr>
        <w:t>’s</w:t>
      </w:r>
      <w:r w:rsidRPr="00947DC9">
        <w:rPr>
          <w:rFonts w:ascii="Arial" w:hAnsi="Arial" w:cs="Arial"/>
          <w:color w:val="auto"/>
          <w:lang w:val="en-US"/>
        </w:rPr>
        <w:t xml:space="preserve"> alpha score for the Trolley </w:t>
      </w:r>
      <w:r w:rsidR="00A40E75" w:rsidRPr="00947DC9">
        <w:rPr>
          <w:rFonts w:ascii="Arial" w:hAnsi="Arial" w:cs="Arial"/>
          <w:color w:val="auto"/>
          <w:lang w:val="en-US"/>
        </w:rPr>
        <w:t>I</w:t>
      </w:r>
      <w:r w:rsidRPr="00947DC9">
        <w:rPr>
          <w:rFonts w:ascii="Arial" w:hAnsi="Arial" w:cs="Arial"/>
          <w:color w:val="auto"/>
          <w:lang w:val="en-US"/>
        </w:rPr>
        <w:t xml:space="preserve">ndex. </w:t>
      </w:r>
      <w:r w:rsidR="00D34D69" w:rsidRPr="00947DC9">
        <w:rPr>
          <w:rFonts w:ascii="Arial" w:hAnsi="Arial" w:cs="Arial"/>
          <w:color w:val="auto"/>
          <w:lang w:val="en-US"/>
        </w:rPr>
        <w:t>From a strict hypothesis testing perspective, the significance level should be adjusted for the number of correlations that are estimated. Such</w:t>
      </w:r>
      <w:r w:rsidR="000D3B20" w:rsidRPr="00947DC9">
        <w:rPr>
          <w:rFonts w:ascii="Arial" w:hAnsi="Arial" w:cs="Arial"/>
          <w:color w:val="auto"/>
          <w:lang w:val="en-US"/>
        </w:rPr>
        <w:t xml:space="preserve"> a</w:t>
      </w:r>
      <w:r w:rsidR="00D34D69" w:rsidRPr="00947DC9">
        <w:rPr>
          <w:rFonts w:ascii="Arial" w:hAnsi="Arial" w:cs="Arial"/>
          <w:color w:val="auto"/>
          <w:lang w:val="en-US"/>
        </w:rPr>
        <w:t xml:space="preserve"> Bonferroni correction reduces the</w:t>
      </w:r>
      <w:r w:rsidR="008E58A7" w:rsidRPr="00947DC9">
        <w:rPr>
          <w:rFonts w:ascii="Arial" w:hAnsi="Arial" w:cs="Arial"/>
          <w:color w:val="auto"/>
          <w:lang w:val="en-US"/>
        </w:rPr>
        <w:t xml:space="preserve"> p-value</w:t>
      </w:r>
      <w:r w:rsidR="00D34D69" w:rsidRPr="00947DC9">
        <w:rPr>
          <w:rFonts w:ascii="Arial" w:hAnsi="Arial" w:cs="Arial"/>
          <w:color w:val="auto"/>
          <w:lang w:val="en-US"/>
        </w:rPr>
        <w:t xml:space="preserve"> limit from 0.05 to 0.003, which means that</w:t>
      </w:r>
      <w:r w:rsidR="008E58A7" w:rsidRPr="00947DC9">
        <w:rPr>
          <w:rFonts w:ascii="Arial" w:hAnsi="Arial" w:cs="Arial"/>
          <w:color w:val="auto"/>
          <w:lang w:val="en-US"/>
        </w:rPr>
        <w:t xml:space="preserve"> among the vaccination dilemmas</w:t>
      </w:r>
      <w:r w:rsidR="000D3B20" w:rsidRPr="00947DC9">
        <w:rPr>
          <w:rFonts w:ascii="Arial" w:hAnsi="Arial" w:cs="Arial"/>
          <w:color w:val="auto"/>
          <w:lang w:val="en-US"/>
        </w:rPr>
        <w:t xml:space="preserve">, </w:t>
      </w:r>
      <w:r w:rsidR="00D34D69" w:rsidRPr="00947DC9">
        <w:rPr>
          <w:rFonts w:ascii="Arial" w:hAnsi="Arial" w:cs="Arial"/>
          <w:color w:val="auto"/>
          <w:lang w:val="en-US"/>
        </w:rPr>
        <w:t xml:space="preserve">only 5 and 6 </w:t>
      </w:r>
      <w:r w:rsidR="008E58A7" w:rsidRPr="00947DC9">
        <w:rPr>
          <w:rFonts w:ascii="Arial" w:hAnsi="Arial" w:cs="Arial"/>
          <w:color w:val="auto"/>
          <w:lang w:val="en-US"/>
        </w:rPr>
        <w:t xml:space="preserve">show statistically significant correlation. </w:t>
      </w:r>
      <w:r w:rsidR="004B335D" w:rsidRPr="00947DC9">
        <w:rPr>
          <w:rFonts w:ascii="Arial" w:hAnsi="Arial" w:cs="Arial"/>
          <w:color w:val="auto"/>
          <w:lang w:val="en-US"/>
        </w:rPr>
        <w:t>However, the only formal hypothesis test in our experiment was for the index level correlation. W</w:t>
      </w:r>
      <w:r w:rsidR="008E58A7" w:rsidRPr="00947DC9">
        <w:rPr>
          <w:rFonts w:ascii="Arial" w:hAnsi="Arial" w:cs="Arial"/>
          <w:color w:val="auto"/>
          <w:lang w:val="en-US"/>
        </w:rPr>
        <w:t>e</w:t>
      </w:r>
      <w:r w:rsidR="00A40E75" w:rsidRPr="00947DC9">
        <w:rPr>
          <w:rFonts w:ascii="Arial" w:hAnsi="Arial" w:cs="Arial"/>
          <w:color w:val="auto"/>
          <w:lang w:val="en-US"/>
        </w:rPr>
        <w:t xml:space="preserve"> </w:t>
      </w:r>
      <w:r w:rsidR="004B335D" w:rsidRPr="00947DC9">
        <w:rPr>
          <w:rFonts w:ascii="Arial" w:hAnsi="Arial" w:cs="Arial"/>
          <w:color w:val="auto"/>
          <w:lang w:val="en-US"/>
        </w:rPr>
        <w:t>therefore</w:t>
      </w:r>
      <w:r w:rsidR="008E58A7" w:rsidRPr="00947DC9">
        <w:rPr>
          <w:rFonts w:ascii="Arial" w:hAnsi="Arial" w:cs="Arial"/>
          <w:color w:val="auto"/>
          <w:lang w:val="en-US"/>
        </w:rPr>
        <w:t xml:space="preserve"> regard the empirical correlations </w:t>
      </w:r>
      <w:r w:rsidR="004B335D" w:rsidRPr="00947DC9">
        <w:rPr>
          <w:rFonts w:ascii="Arial" w:hAnsi="Arial" w:cs="Arial"/>
          <w:color w:val="auto"/>
          <w:lang w:val="en-US"/>
        </w:rPr>
        <w:t xml:space="preserve">in Table 4 </w:t>
      </w:r>
      <w:r w:rsidR="008E58A7" w:rsidRPr="00947DC9">
        <w:rPr>
          <w:rFonts w:ascii="Arial" w:hAnsi="Arial" w:cs="Arial"/>
          <w:color w:val="auto"/>
          <w:lang w:val="en-US"/>
        </w:rPr>
        <w:t xml:space="preserve">as </w:t>
      </w:r>
      <w:r w:rsidR="004B335D" w:rsidRPr="00947DC9">
        <w:rPr>
          <w:rFonts w:ascii="Arial" w:hAnsi="Arial" w:cs="Arial"/>
          <w:color w:val="auto"/>
          <w:lang w:val="en-US"/>
        </w:rPr>
        <w:t xml:space="preserve">supplementary </w:t>
      </w:r>
      <w:r w:rsidR="008E58A7" w:rsidRPr="00947DC9">
        <w:rPr>
          <w:rFonts w:ascii="Arial" w:hAnsi="Arial" w:cs="Arial"/>
          <w:color w:val="auto"/>
          <w:lang w:val="en-US"/>
        </w:rPr>
        <w:t xml:space="preserve">descriptive statistics only and leave the </w:t>
      </w:r>
      <w:r w:rsidR="00496AE6" w:rsidRPr="00947DC9">
        <w:rPr>
          <w:rFonts w:ascii="Arial" w:hAnsi="Arial" w:cs="Arial"/>
          <w:color w:val="auto"/>
          <w:lang w:val="en-US"/>
        </w:rPr>
        <w:t xml:space="preserve">p-value </w:t>
      </w:r>
      <w:r w:rsidR="008E58A7" w:rsidRPr="00947DC9">
        <w:rPr>
          <w:rFonts w:ascii="Arial" w:hAnsi="Arial" w:cs="Arial"/>
          <w:color w:val="auto"/>
          <w:lang w:val="en-US"/>
        </w:rPr>
        <w:t>interpretation to the reader. This also applies to the estimated correlation between D</w:t>
      </w:r>
      <w:r w:rsidRPr="00947DC9">
        <w:rPr>
          <w:rFonts w:ascii="Arial" w:hAnsi="Arial" w:cs="Arial"/>
          <w:color w:val="auto"/>
          <w:lang w:val="en-US"/>
        </w:rPr>
        <w:t xml:space="preserve">ilemmas 2 and 6 (0.27), with a p-value of 0.024. </w:t>
      </w:r>
    </w:p>
    <w:p w14:paraId="0D181B51" w14:textId="77777777" w:rsidR="006D2A66" w:rsidRPr="00947DC9" w:rsidRDefault="006D2A66" w:rsidP="00EB7323">
      <w:pPr>
        <w:pStyle w:val="Brdtekst"/>
        <w:widowControl w:val="0"/>
        <w:spacing w:after="0" w:line="480" w:lineRule="auto"/>
        <w:rPr>
          <w:rFonts w:ascii="Arial" w:hAnsi="Arial" w:cs="Arial"/>
          <w:b/>
          <w:bCs/>
          <w:color w:val="auto"/>
          <w:sz w:val="32"/>
          <w:szCs w:val="32"/>
          <w:lang w:val="en-US"/>
        </w:rPr>
      </w:pPr>
    </w:p>
    <w:p w14:paraId="70DCB27D" w14:textId="77777777" w:rsidR="006D2A66" w:rsidRPr="00947DC9" w:rsidRDefault="00ED70AF" w:rsidP="00EB7323">
      <w:pPr>
        <w:pStyle w:val="Brdtekst"/>
        <w:widowControl w:val="0"/>
        <w:spacing w:after="0" w:line="480" w:lineRule="auto"/>
        <w:rPr>
          <w:rFonts w:ascii="Arial" w:hAnsi="Arial" w:cs="Arial"/>
          <w:b/>
          <w:bCs/>
          <w:color w:val="auto"/>
          <w:sz w:val="32"/>
          <w:szCs w:val="32"/>
          <w:lang w:val="en-US"/>
        </w:rPr>
      </w:pPr>
      <w:r w:rsidRPr="00947DC9">
        <w:rPr>
          <w:rFonts w:ascii="Arial" w:hAnsi="Arial" w:cs="Arial"/>
          <w:b/>
          <w:bCs/>
          <w:color w:val="auto"/>
          <w:sz w:val="32"/>
          <w:szCs w:val="32"/>
          <w:lang w:val="en-US"/>
        </w:rPr>
        <w:t>Discussion</w:t>
      </w:r>
    </w:p>
    <w:p w14:paraId="5DB84ADD" w14:textId="4CF14710" w:rsidR="000453F3" w:rsidRPr="00947DC9" w:rsidRDefault="000D3B20"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As the </w:t>
      </w:r>
      <w:r w:rsidR="000453F3" w:rsidRPr="00947DC9">
        <w:rPr>
          <w:rFonts w:ascii="Arial" w:hAnsi="Arial" w:cs="Arial"/>
          <w:color w:val="auto"/>
          <w:lang w:val="en-US"/>
        </w:rPr>
        <w:t xml:space="preserve">two scales constitute the foundation of our experiment, their psychometric properties are </w:t>
      </w:r>
      <w:r w:rsidRPr="00947DC9">
        <w:rPr>
          <w:rFonts w:ascii="Arial" w:hAnsi="Arial" w:cs="Arial"/>
          <w:color w:val="auto"/>
          <w:lang w:val="en-US"/>
        </w:rPr>
        <w:t>vital</w:t>
      </w:r>
      <w:r w:rsidR="000453F3" w:rsidRPr="00947DC9">
        <w:rPr>
          <w:rFonts w:ascii="Arial" w:hAnsi="Arial" w:cs="Arial"/>
          <w:color w:val="auto"/>
          <w:lang w:val="en-US"/>
        </w:rPr>
        <w:t>. Since they were accepted as relevant by the subjects</w:t>
      </w:r>
      <w:r w:rsidRPr="00947DC9">
        <w:rPr>
          <w:rFonts w:ascii="Arial" w:hAnsi="Arial" w:cs="Arial"/>
          <w:color w:val="auto"/>
          <w:lang w:val="en-US"/>
        </w:rPr>
        <w:t>,</w:t>
      </w:r>
      <w:r w:rsidR="000453F3" w:rsidRPr="00947DC9">
        <w:rPr>
          <w:rFonts w:ascii="Arial" w:hAnsi="Arial" w:cs="Arial"/>
          <w:color w:val="auto"/>
          <w:lang w:val="en-US"/>
        </w:rPr>
        <w:t xml:space="preserve"> and most of them responded to all items, we conclude that they have at least reasonable </w:t>
      </w:r>
      <w:r w:rsidR="00F13174" w:rsidRPr="00947DC9">
        <w:rPr>
          <w:rFonts w:ascii="Arial" w:hAnsi="Arial" w:cs="Arial"/>
          <w:color w:val="auto"/>
          <w:lang w:val="en-US"/>
        </w:rPr>
        <w:t xml:space="preserve">face </w:t>
      </w:r>
      <w:r w:rsidR="000453F3" w:rsidRPr="00947DC9">
        <w:rPr>
          <w:rFonts w:ascii="Arial" w:hAnsi="Arial" w:cs="Arial"/>
          <w:color w:val="auto"/>
          <w:lang w:val="en-US"/>
        </w:rPr>
        <w:t xml:space="preserve">validity. The scales also scored acceptably on a standard </w:t>
      </w:r>
      <w:r w:rsidR="00F13174" w:rsidRPr="00947DC9">
        <w:rPr>
          <w:rFonts w:ascii="Arial" w:hAnsi="Arial" w:cs="Arial"/>
          <w:color w:val="auto"/>
          <w:lang w:val="en-US"/>
        </w:rPr>
        <w:t xml:space="preserve">test of </w:t>
      </w:r>
      <w:r w:rsidR="000453F3" w:rsidRPr="00947DC9">
        <w:rPr>
          <w:rFonts w:ascii="Arial" w:hAnsi="Arial" w:cs="Arial"/>
          <w:color w:val="auto"/>
          <w:lang w:val="en-US"/>
        </w:rPr>
        <w:t xml:space="preserve">reliability. Since we had only three items in each scale, it was </w:t>
      </w:r>
      <w:r w:rsidR="00F13174" w:rsidRPr="00947DC9">
        <w:rPr>
          <w:rFonts w:ascii="Arial" w:hAnsi="Arial" w:cs="Arial"/>
          <w:color w:val="auto"/>
          <w:lang w:val="en-US"/>
        </w:rPr>
        <w:t xml:space="preserve">particularly </w:t>
      </w:r>
      <w:r w:rsidR="000453F3" w:rsidRPr="00947DC9">
        <w:rPr>
          <w:rFonts w:ascii="Arial" w:hAnsi="Arial" w:cs="Arial"/>
          <w:color w:val="auto"/>
          <w:lang w:val="en-US"/>
        </w:rPr>
        <w:t xml:space="preserve">important to </w:t>
      </w:r>
      <w:r w:rsidR="00F13174" w:rsidRPr="00947DC9">
        <w:rPr>
          <w:rFonts w:ascii="Arial" w:hAnsi="Arial" w:cs="Arial"/>
          <w:color w:val="auto"/>
          <w:lang w:val="en-US"/>
        </w:rPr>
        <w:t>achieve</w:t>
      </w:r>
      <w:r w:rsidR="000453F3" w:rsidRPr="00947DC9">
        <w:rPr>
          <w:rFonts w:ascii="Arial" w:hAnsi="Arial" w:cs="Arial"/>
          <w:color w:val="auto"/>
          <w:lang w:val="en-US"/>
        </w:rPr>
        <w:t xml:space="preserve"> a high level of </w:t>
      </w:r>
      <w:r w:rsidRPr="00947DC9">
        <w:rPr>
          <w:rFonts w:ascii="Arial" w:hAnsi="Arial" w:cs="Arial"/>
          <w:color w:val="auto"/>
          <w:lang w:val="en-US"/>
        </w:rPr>
        <w:t xml:space="preserve">responsiveness </w:t>
      </w:r>
      <w:r w:rsidR="000453F3" w:rsidRPr="00947DC9">
        <w:rPr>
          <w:rFonts w:ascii="Arial" w:hAnsi="Arial" w:cs="Arial"/>
          <w:color w:val="auto"/>
          <w:lang w:val="en-US"/>
        </w:rPr>
        <w:t>in order to collect a</w:t>
      </w:r>
      <w:r w:rsidR="0026685A" w:rsidRPr="00947DC9">
        <w:rPr>
          <w:rFonts w:ascii="Arial" w:hAnsi="Arial" w:cs="Arial"/>
          <w:color w:val="auto"/>
          <w:lang w:val="en-US"/>
        </w:rPr>
        <w:t xml:space="preserve">s much information as possible. </w:t>
      </w:r>
      <w:r w:rsidR="001E1045" w:rsidRPr="00947DC9">
        <w:rPr>
          <w:rFonts w:ascii="Arial" w:hAnsi="Arial" w:cs="Arial"/>
          <w:color w:val="auto"/>
          <w:lang w:val="en-US"/>
        </w:rPr>
        <w:t>An</w:t>
      </w:r>
      <w:r w:rsidR="00132339" w:rsidRPr="00947DC9">
        <w:rPr>
          <w:rFonts w:ascii="Arial" w:hAnsi="Arial" w:cs="Arial"/>
          <w:color w:val="auto"/>
          <w:lang w:val="en-US"/>
        </w:rPr>
        <w:t xml:space="preserve"> appropriate </w:t>
      </w:r>
      <w:r w:rsidR="001E1045" w:rsidRPr="00947DC9">
        <w:rPr>
          <w:rFonts w:ascii="Arial" w:hAnsi="Arial" w:cs="Arial"/>
          <w:color w:val="auto"/>
          <w:lang w:val="en-US"/>
        </w:rPr>
        <w:t xml:space="preserve">responsiveness </w:t>
      </w:r>
      <w:r w:rsidR="00132339" w:rsidRPr="00947DC9">
        <w:rPr>
          <w:rFonts w:ascii="Arial" w:hAnsi="Arial" w:cs="Arial"/>
          <w:color w:val="auto"/>
          <w:lang w:val="en-US"/>
        </w:rPr>
        <w:t xml:space="preserve">measure is information efficiency, according to which both scales scored at least 90%. </w:t>
      </w:r>
      <w:r w:rsidR="006159EC" w:rsidRPr="00947DC9">
        <w:rPr>
          <w:rFonts w:ascii="Arial" w:hAnsi="Arial" w:cs="Arial"/>
          <w:color w:val="auto"/>
          <w:lang w:val="en-US"/>
        </w:rPr>
        <w:t>Hence</w:t>
      </w:r>
      <w:r w:rsidR="00132339" w:rsidRPr="00947DC9">
        <w:rPr>
          <w:rFonts w:ascii="Arial" w:hAnsi="Arial" w:cs="Arial"/>
          <w:color w:val="auto"/>
          <w:lang w:val="en-US"/>
        </w:rPr>
        <w:t xml:space="preserve">, </w:t>
      </w:r>
      <w:r w:rsidR="00496AE6" w:rsidRPr="00947DC9">
        <w:rPr>
          <w:rFonts w:ascii="Arial" w:hAnsi="Arial" w:cs="Arial"/>
          <w:color w:val="auto"/>
          <w:lang w:val="en-US"/>
        </w:rPr>
        <w:t>the</w:t>
      </w:r>
      <w:r w:rsidR="00132339" w:rsidRPr="00947DC9">
        <w:rPr>
          <w:rFonts w:ascii="Arial" w:hAnsi="Arial" w:cs="Arial"/>
          <w:color w:val="auto"/>
          <w:lang w:val="en-US"/>
        </w:rPr>
        <w:t xml:space="preserve"> scales </w:t>
      </w:r>
      <w:r w:rsidR="006159EC" w:rsidRPr="00947DC9">
        <w:rPr>
          <w:rFonts w:ascii="Arial" w:hAnsi="Arial" w:cs="Arial"/>
          <w:color w:val="auto"/>
          <w:lang w:val="en-US"/>
        </w:rPr>
        <w:t>had</w:t>
      </w:r>
      <w:r w:rsidR="00132339" w:rsidRPr="00947DC9">
        <w:rPr>
          <w:rFonts w:ascii="Arial" w:hAnsi="Arial" w:cs="Arial"/>
          <w:color w:val="auto"/>
          <w:lang w:val="en-US"/>
        </w:rPr>
        <w:t xml:space="preserve"> favorable psychometric properties</w:t>
      </w:r>
      <w:r w:rsidR="006159EC" w:rsidRPr="00947DC9">
        <w:rPr>
          <w:rFonts w:ascii="Arial" w:hAnsi="Arial" w:cs="Arial"/>
          <w:color w:val="auto"/>
          <w:lang w:val="en-US"/>
        </w:rPr>
        <w:t xml:space="preserve"> and were</w:t>
      </w:r>
      <w:r w:rsidR="00132339" w:rsidRPr="00947DC9">
        <w:rPr>
          <w:rFonts w:ascii="Arial" w:hAnsi="Arial" w:cs="Arial"/>
          <w:color w:val="auto"/>
          <w:lang w:val="en-US"/>
        </w:rPr>
        <w:t xml:space="preserve"> suitable for the purpose of the experiment.</w:t>
      </w:r>
    </w:p>
    <w:p w14:paraId="021CD808" w14:textId="77777777" w:rsidR="000453F3" w:rsidRPr="00947DC9" w:rsidRDefault="000453F3" w:rsidP="00EB7323">
      <w:pPr>
        <w:pStyle w:val="Brdtekst"/>
        <w:widowControl w:val="0"/>
        <w:spacing w:after="0" w:line="480" w:lineRule="auto"/>
        <w:rPr>
          <w:rFonts w:ascii="Arial" w:hAnsi="Arial" w:cs="Arial"/>
          <w:color w:val="auto"/>
          <w:lang w:val="en-US"/>
        </w:rPr>
      </w:pPr>
    </w:p>
    <w:p w14:paraId="279852EB" w14:textId="05C5AA4B"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 lack of a statistically significant correlation between</w:t>
      </w:r>
      <w:r w:rsidR="008A24F5" w:rsidRPr="00947DC9">
        <w:rPr>
          <w:rFonts w:ascii="Arial" w:hAnsi="Arial" w:cs="Arial"/>
          <w:color w:val="auto"/>
          <w:lang w:val="en-US"/>
        </w:rPr>
        <w:t xml:space="preserve"> the</w:t>
      </w:r>
      <w:r w:rsidRPr="00947DC9">
        <w:rPr>
          <w:rFonts w:ascii="Arial" w:hAnsi="Arial" w:cs="Arial"/>
          <w:color w:val="auto"/>
          <w:lang w:val="en-US"/>
        </w:rPr>
        <w:t xml:space="preserve"> Trolley Scores and Vaccination Scores is our main finding. Accordingly, subjects with a relatively high Trolley Score did not have a consistent tendency toward a higher (or lower) Vaccination Score. Strictly speaking, a negative result like this does not rule out a possible correlation, as it merely fails to demonstrate a positive one. However, even interpreted at face value, the point estimate of the correlation implies that the Trolley Score explains only 4.4% of the variance in the Vaccination Score. </w:t>
      </w:r>
    </w:p>
    <w:p w14:paraId="19B1DB11" w14:textId="77777777" w:rsidR="006D2A66" w:rsidRPr="00947DC9" w:rsidRDefault="006D2A66" w:rsidP="00EB7323">
      <w:pPr>
        <w:pStyle w:val="Brdtekst"/>
        <w:widowControl w:val="0"/>
        <w:spacing w:after="0" w:line="480" w:lineRule="auto"/>
        <w:rPr>
          <w:rFonts w:ascii="Arial" w:hAnsi="Arial" w:cs="Arial"/>
          <w:color w:val="auto"/>
          <w:lang w:val="en-US"/>
        </w:rPr>
      </w:pPr>
    </w:p>
    <w:p w14:paraId="572DCF8D" w14:textId="77777777" w:rsidR="00C345C7" w:rsidRPr="00947DC9" w:rsidRDefault="00C6427D"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There are several morally and psychologically relevant differences between the dilemma settings</w:t>
      </w:r>
      <w:r w:rsidR="008E5685" w:rsidRPr="00947DC9">
        <w:rPr>
          <w:rFonts w:ascii="Arial" w:hAnsi="Arial" w:cs="Arial"/>
          <w:color w:val="auto"/>
          <w:lang w:val="en-US"/>
        </w:rPr>
        <w:t>, which may play a role</w:t>
      </w:r>
      <w:r w:rsidR="00C345C7" w:rsidRPr="00947DC9">
        <w:rPr>
          <w:rFonts w:ascii="Arial" w:hAnsi="Arial" w:cs="Arial"/>
          <w:color w:val="auto"/>
          <w:lang w:val="en-US"/>
        </w:rPr>
        <w:t>:</w:t>
      </w:r>
    </w:p>
    <w:p w14:paraId="13802CCA" w14:textId="77777777" w:rsidR="007D3C30" w:rsidRPr="00947DC9" w:rsidRDefault="007D3C30" w:rsidP="00EB7323">
      <w:pPr>
        <w:pStyle w:val="Brdtekst"/>
        <w:widowControl w:val="0"/>
        <w:spacing w:after="0" w:line="480" w:lineRule="auto"/>
        <w:rPr>
          <w:rFonts w:ascii="Arial" w:hAnsi="Arial" w:cs="Arial"/>
          <w:color w:val="auto"/>
          <w:lang w:val="en-US"/>
        </w:rPr>
      </w:pPr>
    </w:p>
    <w:p w14:paraId="37430FAF" w14:textId="35D466A0" w:rsidR="000059B4" w:rsidRPr="00947DC9" w:rsidRDefault="000059B4" w:rsidP="00EB7323">
      <w:pPr>
        <w:pStyle w:val="Brdtekst"/>
        <w:widowControl w:val="0"/>
        <w:numPr>
          <w:ilvl w:val="0"/>
          <w:numId w:val="4"/>
        </w:numPr>
        <w:spacing w:line="480" w:lineRule="auto"/>
        <w:rPr>
          <w:rFonts w:ascii="Arial" w:hAnsi="Arial" w:cs="Arial"/>
          <w:color w:val="auto"/>
          <w:lang w:val="en-US"/>
        </w:rPr>
      </w:pPr>
      <w:r w:rsidRPr="00947DC9">
        <w:rPr>
          <w:rFonts w:ascii="Arial" w:hAnsi="Arial" w:cs="Arial"/>
          <w:i/>
          <w:color w:val="auto"/>
          <w:lang w:val="en-US"/>
        </w:rPr>
        <w:t>Risk-reward ratio</w:t>
      </w:r>
      <w:r w:rsidR="0068226B" w:rsidRPr="00947DC9">
        <w:rPr>
          <w:rFonts w:ascii="Arial" w:hAnsi="Arial" w:cs="Arial"/>
          <w:color w:val="auto"/>
          <w:lang w:val="en-US"/>
        </w:rPr>
        <w:t xml:space="preserve">. </w:t>
      </w:r>
      <w:r w:rsidRPr="00947DC9">
        <w:rPr>
          <w:rFonts w:ascii="Arial" w:hAnsi="Arial" w:cs="Arial"/>
          <w:color w:val="auto"/>
          <w:lang w:val="en-US"/>
        </w:rPr>
        <w:t xml:space="preserve">In the </w:t>
      </w:r>
      <w:r w:rsidR="00A40E75" w:rsidRPr="00947DC9">
        <w:rPr>
          <w:rFonts w:ascii="Arial" w:hAnsi="Arial" w:cs="Arial"/>
          <w:color w:val="auto"/>
          <w:lang w:val="en-US"/>
        </w:rPr>
        <w:t>t</w:t>
      </w:r>
      <w:r w:rsidRPr="00947DC9">
        <w:rPr>
          <w:rFonts w:ascii="Arial" w:hAnsi="Arial" w:cs="Arial"/>
          <w:color w:val="auto"/>
          <w:lang w:val="en-US"/>
        </w:rPr>
        <w:t xml:space="preserve">rolley dilemmas, five people can be saved by sacrificing one, while in the </w:t>
      </w:r>
      <w:r w:rsidR="00A40E75" w:rsidRPr="00947DC9">
        <w:rPr>
          <w:rFonts w:ascii="Arial" w:hAnsi="Arial" w:cs="Arial"/>
          <w:color w:val="auto"/>
          <w:lang w:val="en-US"/>
        </w:rPr>
        <w:t>v</w:t>
      </w:r>
      <w:r w:rsidRPr="00947DC9">
        <w:rPr>
          <w:rFonts w:ascii="Arial" w:hAnsi="Arial" w:cs="Arial"/>
          <w:color w:val="auto"/>
          <w:lang w:val="en-US"/>
        </w:rPr>
        <w:t>accination dilemmas</w:t>
      </w:r>
      <w:r w:rsidR="008A24F5" w:rsidRPr="00947DC9">
        <w:rPr>
          <w:rFonts w:ascii="Arial" w:hAnsi="Arial" w:cs="Arial"/>
          <w:color w:val="auto"/>
          <w:lang w:val="en-US"/>
        </w:rPr>
        <w:t>,</w:t>
      </w:r>
      <w:r w:rsidRPr="00947DC9">
        <w:rPr>
          <w:rFonts w:ascii="Arial" w:hAnsi="Arial" w:cs="Arial"/>
          <w:color w:val="auto"/>
          <w:lang w:val="en-US"/>
        </w:rPr>
        <w:t xml:space="preserve"> thousands of people are likely to be saved, with few expected casualties (arguably none in Dilemma 5).</w:t>
      </w:r>
      <w:r w:rsidR="00251264" w:rsidRPr="00947DC9">
        <w:rPr>
          <w:rFonts w:ascii="Arial" w:hAnsi="Arial" w:cs="Arial"/>
          <w:color w:val="auto"/>
          <w:lang w:val="en-US"/>
        </w:rPr>
        <w:t xml:space="preserve"> Hence, there is a large difference in the expected</w:t>
      </w:r>
      <w:r w:rsidR="006815EA" w:rsidRPr="00947DC9">
        <w:rPr>
          <w:rFonts w:ascii="Arial" w:hAnsi="Arial" w:cs="Arial"/>
          <w:color w:val="auto"/>
          <w:lang w:val="en-US"/>
        </w:rPr>
        <w:t xml:space="preserve"> risk-reward ratio in favor of the </w:t>
      </w:r>
      <w:r w:rsidR="0068226B" w:rsidRPr="00947DC9">
        <w:rPr>
          <w:rFonts w:ascii="Arial" w:hAnsi="Arial" w:cs="Arial"/>
          <w:color w:val="auto"/>
          <w:lang w:val="en-US"/>
        </w:rPr>
        <w:t>vaccination dilemmas.</w:t>
      </w:r>
    </w:p>
    <w:p w14:paraId="22BD7F4C" w14:textId="3071E962" w:rsidR="000059B4" w:rsidRPr="00947DC9" w:rsidRDefault="000059B4" w:rsidP="00EB7323">
      <w:pPr>
        <w:pStyle w:val="Brdtekst"/>
        <w:widowControl w:val="0"/>
        <w:numPr>
          <w:ilvl w:val="0"/>
          <w:numId w:val="4"/>
        </w:numPr>
        <w:spacing w:line="480" w:lineRule="auto"/>
        <w:rPr>
          <w:rFonts w:ascii="Arial" w:hAnsi="Arial" w:cs="Arial"/>
          <w:color w:val="auto"/>
          <w:lang w:val="en-US"/>
        </w:rPr>
      </w:pPr>
      <w:r w:rsidRPr="00947DC9">
        <w:rPr>
          <w:rFonts w:ascii="Arial" w:hAnsi="Arial" w:cs="Arial"/>
          <w:i/>
          <w:color w:val="auto"/>
          <w:lang w:val="en-US"/>
        </w:rPr>
        <w:t>Consent.</w:t>
      </w:r>
      <w:r w:rsidR="0068226B" w:rsidRPr="00947DC9">
        <w:rPr>
          <w:rFonts w:ascii="Arial" w:hAnsi="Arial" w:cs="Arial"/>
          <w:color w:val="auto"/>
          <w:lang w:val="en-US"/>
        </w:rPr>
        <w:t xml:space="preserve"> </w:t>
      </w:r>
      <w:r w:rsidRPr="00947DC9">
        <w:rPr>
          <w:rFonts w:ascii="Arial" w:hAnsi="Arial" w:cs="Arial"/>
          <w:color w:val="auto"/>
          <w:lang w:val="en-US"/>
        </w:rPr>
        <w:t>In the trolley cases</w:t>
      </w:r>
      <w:r w:rsidR="008A24F5" w:rsidRPr="00947DC9">
        <w:rPr>
          <w:rFonts w:ascii="Arial" w:hAnsi="Arial" w:cs="Arial"/>
          <w:color w:val="auto"/>
          <w:lang w:val="en-US"/>
        </w:rPr>
        <w:t>,</w:t>
      </w:r>
      <w:r w:rsidRPr="00947DC9">
        <w:rPr>
          <w:rFonts w:ascii="Arial" w:hAnsi="Arial" w:cs="Arial"/>
          <w:color w:val="auto"/>
          <w:lang w:val="en-US"/>
        </w:rPr>
        <w:t xml:space="preserve"> people are sacrificed without being asked, while in the vaccin</w:t>
      </w:r>
      <w:r w:rsidR="00DF0281" w:rsidRPr="00947DC9">
        <w:rPr>
          <w:rFonts w:ascii="Arial" w:hAnsi="Arial" w:cs="Arial"/>
          <w:color w:val="auto"/>
          <w:lang w:val="en-US"/>
        </w:rPr>
        <w:t>ation</w:t>
      </w:r>
      <w:r w:rsidRPr="00947DC9">
        <w:rPr>
          <w:rFonts w:ascii="Arial" w:hAnsi="Arial" w:cs="Arial"/>
          <w:color w:val="auto"/>
          <w:lang w:val="en-US"/>
        </w:rPr>
        <w:t xml:space="preserve"> trials, participation is voluntary and consent is given. This difference renders the vaccine trials less problematic than the trolley cases on a crucial dimension.</w:t>
      </w:r>
    </w:p>
    <w:p w14:paraId="5AC94E77" w14:textId="71CB73E1" w:rsidR="007D3C30" w:rsidRPr="00947DC9" w:rsidRDefault="007D3C30" w:rsidP="00EB7323">
      <w:pPr>
        <w:pStyle w:val="Brdtekst"/>
        <w:widowControl w:val="0"/>
        <w:numPr>
          <w:ilvl w:val="0"/>
          <w:numId w:val="4"/>
        </w:numPr>
        <w:spacing w:line="480" w:lineRule="auto"/>
        <w:rPr>
          <w:rFonts w:ascii="Arial" w:hAnsi="Arial" w:cs="Arial"/>
          <w:color w:val="auto"/>
          <w:lang w:val="en-US"/>
        </w:rPr>
      </w:pPr>
      <w:r w:rsidRPr="00947DC9">
        <w:rPr>
          <w:rFonts w:ascii="Arial" w:hAnsi="Arial" w:cs="Arial"/>
          <w:i/>
          <w:color w:val="auto"/>
          <w:lang w:val="en-US"/>
        </w:rPr>
        <w:t>Immediacy</w:t>
      </w:r>
      <w:r w:rsidR="0068226B" w:rsidRPr="00947DC9">
        <w:rPr>
          <w:rFonts w:ascii="Arial" w:hAnsi="Arial" w:cs="Arial"/>
          <w:color w:val="auto"/>
          <w:lang w:val="en-US"/>
        </w:rPr>
        <w:t xml:space="preserve">. </w:t>
      </w:r>
      <w:r w:rsidRPr="00947DC9">
        <w:rPr>
          <w:rFonts w:ascii="Arial" w:hAnsi="Arial" w:cs="Arial"/>
          <w:color w:val="auto"/>
          <w:lang w:val="en-US"/>
        </w:rPr>
        <w:t>Trolley dilemmas force the subject to choose between one and five here and now, while choosing to approve or reject the vaccine trials regards something further away in</w:t>
      </w:r>
      <w:r w:rsidR="00106431" w:rsidRPr="00947DC9">
        <w:rPr>
          <w:rFonts w:ascii="Arial" w:hAnsi="Arial" w:cs="Arial"/>
          <w:color w:val="auto"/>
          <w:lang w:val="en-US"/>
        </w:rPr>
        <w:t xml:space="preserve"> space and</w:t>
      </w:r>
      <w:r w:rsidRPr="00947DC9">
        <w:rPr>
          <w:rFonts w:ascii="Arial" w:hAnsi="Arial" w:cs="Arial"/>
          <w:color w:val="auto"/>
          <w:lang w:val="en-US"/>
        </w:rPr>
        <w:t xml:space="preserve"> time.</w:t>
      </w:r>
      <w:r w:rsidR="00106431" w:rsidRPr="00947DC9">
        <w:rPr>
          <w:rFonts w:ascii="Arial" w:hAnsi="Arial" w:cs="Arial"/>
          <w:color w:val="auto"/>
          <w:lang w:val="en-US"/>
        </w:rPr>
        <w:t xml:space="preserve"> </w:t>
      </w:r>
      <w:r w:rsidR="007F1600" w:rsidRPr="00947DC9">
        <w:rPr>
          <w:rFonts w:ascii="Arial" w:hAnsi="Arial" w:cs="Arial"/>
          <w:color w:val="auto"/>
          <w:lang w:val="en-US"/>
        </w:rPr>
        <w:t>Since v</w:t>
      </w:r>
      <w:r w:rsidR="00106431" w:rsidRPr="00947DC9">
        <w:rPr>
          <w:rFonts w:ascii="Arial" w:hAnsi="Arial" w:cs="Arial"/>
          <w:color w:val="auto"/>
          <w:lang w:val="en-US"/>
        </w:rPr>
        <w:t xml:space="preserve">accine participants are more distant </w:t>
      </w:r>
      <w:r w:rsidR="007F1600" w:rsidRPr="00947DC9">
        <w:rPr>
          <w:rFonts w:ascii="Arial" w:hAnsi="Arial" w:cs="Arial"/>
          <w:color w:val="auto"/>
          <w:lang w:val="en-US"/>
        </w:rPr>
        <w:t>than the possible victims</w:t>
      </w:r>
      <w:r w:rsidR="00106431" w:rsidRPr="00947DC9">
        <w:rPr>
          <w:rFonts w:ascii="Arial" w:hAnsi="Arial" w:cs="Arial"/>
          <w:color w:val="auto"/>
          <w:lang w:val="en-US"/>
        </w:rPr>
        <w:t xml:space="preserve"> in the trolley cases</w:t>
      </w:r>
      <w:r w:rsidR="007F1600" w:rsidRPr="00947DC9">
        <w:rPr>
          <w:rFonts w:ascii="Arial" w:hAnsi="Arial" w:cs="Arial"/>
          <w:color w:val="auto"/>
          <w:lang w:val="en-US"/>
        </w:rPr>
        <w:t>, we would expect the</w:t>
      </w:r>
      <w:r w:rsidR="00106431" w:rsidRPr="00947DC9">
        <w:rPr>
          <w:rFonts w:ascii="Arial" w:hAnsi="Arial" w:cs="Arial"/>
          <w:color w:val="auto"/>
          <w:lang w:val="en-US"/>
        </w:rPr>
        <w:t xml:space="preserve"> vaccine cases</w:t>
      </w:r>
      <w:r w:rsidR="007F1600" w:rsidRPr="00947DC9">
        <w:rPr>
          <w:rFonts w:ascii="Arial" w:hAnsi="Arial" w:cs="Arial"/>
          <w:color w:val="auto"/>
          <w:lang w:val="en-US"/>
        </w:rPr>
        <w:t xml:space="preserve"> to be </w:t>
      </w:r>
      <w:r w:rsidR="00106431" w:rsidRPr="00947DC9">
        <w:rPr>
          <w:rFonts w:ascii="Arial" w:hAnsi="Arial" w:cs="Arial"/>
          <w:color w:val="auto"/>
          <w:lang w:val="en-US"/>
        </w:rPr>
        <w:t>psychologically</w:t>
      </w:r>
      <w:r w:rsidR="007F1600" w:rsidRPr="00947DC9">
        <w:rPr>
          <w:rFonts w:ascii="Arial" w:hAnsi="Arial" w:cs="Arial"/>
          <w:color w:val="auto"/>
          <w:lang w:val="en-US"/>
        </w:rPr>
        <w:t xml:space="preserve"> easier to accept along this dimension</w:t>
      </w:r>
      <w:r w:rsidR="00106431" w:rsidRPr="00947DC9">
        <w:rPr>
          <w:rFonts w:ascii="Arial" w:hAnsi="Arial" w:cs="Arial"/>
          <w:color w:val="auto"/>
          <w:lang w:val="en-US"/>
        </w:rPr>
        <w:t xml:space="preserve">. </w:t>
      </w:r>
    </w:p>
    <w:p w14:paraId="77D40C7C" w14:textId="4803CB7D" w:rsidR="00FF5F5D" w:rsidRPr="00947DC9" w:rsidRDefault="007D3C30" w:rsidP="00EB7323">
      <w:pPr>
        <w:pStyle w:val="Brdtekst"/>
        <w:widowControl w:val="0"/>
        <w:numPr>
          <w:ilvl w:val="0"/>
          <w:numId w:val="4"/>
        </w:numPr>
        <w:spacing w:line="480" w:lineRule="auto"/>
        <w:rPr>
          <w:rFonts w:ascii="Arial" w:hAnsi="Arial" w:cs="Arial"/>
          <w:color w:val="auto"/>
          <w:lang w:val="en-US"/>
        </w:rPr>
      </w:pPr>
      <w:r w:rsidRPr="00947DC9">
        <w:rPr>
          <w:rFonts w:ascii="Arial" w:hAnsi="Arial" w:cs="Arial"/>
          <w:i/>
          <w:color w:val="auto"/>
          <w:lang w:val="en-US"/>
        </w:rPr>
        <w:t>Moral status of research participants</w:t>
      </w:r>
      <w:r w:rsidR="0068226B" w:rsidRPr="00947DC9">
        <w:rPr>
          <w:rFonts w:ascii="Arial" w:hAnsi="Arial" w:cs="Arial"/>
          <w:i/>
          <w:color w:val="auto"/>
          <w:lang w:val="en-US"/>
        </w:rPr>
        <w:t>.</w:t>
      </w:r>
      <w:r w:rsidRPr="00947DC9">
        <w:rPr>
          <w:rFonts w:ascii="Arial" w:hAnsi="Arial" w:cs="Arial"/>
          <w:i/>
          <w:color w:val="auto"/>
          <w:lang w:val="en-US"/>
        </w:rPr>
        <w:t xml:space="preserve"> </w:t>
      </w:r>
      <w:r w:rsidRPr="00947DC9">
        <w:rPr>
          <w:rFonts w:ascii="Arial" w:hAnsi="Arial" w:cs="Arial"/>
          <w:color w:val="auto"/>
          <w:lang w:val="en-US"/>
        </w:rPr>
        <w:t>Research participants are prone to exploitation and</w:t>
      </w:r>
      <w:r w:rsidR="008A24F5" w:rsidRPr="00947DC9">
        <w:rPr>
          <w:rFonts w:ascii="Arial" w:hAnsi="Arial" w:cs="Arial"/>
          <w:color w:val="auto"/>
          <w:lang w:val="en-US"/>
        </w:rPr>
        <w:t>,</w:t>
      </w:r>
      <w:r w:rsidRPr="00947DC9">
        <w:rPr>
          <w:rFonts w:ascii="Arial" w:hAnsi="Arial" w:cs="Arial"/>
          <w:color w:val="auto"/>
          <w:lang w:val="en-US"/>
        </w:rPr>
        <w:t xml:space="preserve"> therefore</w:t>
      </w:r>
      <w:r w:rsidR="008A24F5" w:rsidRPr="00947DC9">
        <w:rPr>
          <w:rFonts w:ascii="Arial" w:hAnsi="Arial" w:cs="Arial"/>
          <w:color w:val="auto"/>
          <w:lang w:val="en-US"/>
        </w:rPr>
        <w:t>,</w:t>
      </w:r>
      <w:r w:rsidRPr="00947DC9">
        <w:rPr>
          <w:rFonts w:ascii="Arial" w:hAnsi="Arial" w:cs="Arial"/>
          <w:color w:val="auto"/>
          <w:lang w:val="en-US"/>
        </w:rPr>
        <w:t xml:space="preserve"> considered in need of protection. </w:t>
      </w:r>
      <w:r w:rsidR="008A24F5" w:rsidRPr="00947DC9">
        <w:rPr>
          <w:rFonts w:ascii="Arial" w:hAnsi="Arial" w:cs="Arial"/>
          <w:color w:val="auto"/>
          <w:lang w:val="en-US"/>
        </w:rPr>
        <w:t>Extensive</w:t>
      </w:r>
      <w:r w:rsidRPr="00947DC9">
        <w:rPr>
          <w:rFonts w:ascii="Arial" w:hAnsi="Arial" w:cs="Arial"/>
          <w:color w:val="auto"/>
          <w:lang w:val="en-US"/>
        </w:rPr>
        <w:t xml:space="preserve"> literature and international regulations exist to protect research participants</w:t>
      </w:r>
      <w:r w:rsidR="007F1600" w:rsidRPr="00947DC9">
        <w:rPr>
          <w:rFonts w:ascii="Arial" w:hAnsi="Arial" w:cs="Arial"/>
          <w:color w:val="auto"/>
          <w:lang w:val="en-US"/>
        </w:rPr>
        <w:t>, which may increase the barrier towards accepting the vaccine trials</w:t>
      </w:r>
      <w:r w:rsidR="00543A16" w:rsidRPr="00947DC9">
        <w:rPr>
          <w:rFonts w:ascii="Arial" w:hAnsi="Arial" w:cs="Arial"/>
          <w:color w:val="auto"/>
          <w:lang w:val="en-US"/>
        </w:rPr>
        <w:t>.</w:t>
      </w:r>
      <w:r w:rsidRPr="00947DC9">
        <w:rPr>
          <w:rFonts w:ascii="Arial" w:hAnsi="Arial" w:cs="Arial"/>
          <w:color w:val="auto"/>
          <w:lang w:val="en-US"/>
        </w:rPr>
        <w:t xml:space="preserve"> Anonymous random people on a track do not have this particular right to protection</w:t>
      </w:r>
      <w:r w:rsidR="007F1600" w:rsidRPr="00947DC9">
        <w:rPr>
          <w:rFonts w:ascii="Arial" w:hAnsi="Arial" w:cs="Arial"/>
          <w:color w:val="auto"/>
          <w:lang w:val="en-US"/>
        </w:rPr>
        <w:t xml:space="preserve">. </w:t>
      </w:r>
    </w:p>
    <w:p w14:paraId="1CEFE869" w14:textId="0BFC1609" w:rsidR="000059B4" w:rsidRPr="00947DC9" w:rsidRDefault="00251264" w:rsidP="00EB7323">
      <w:pPr>
        <w:pStyle w:val="Brdtekst"/>
        <w:widowControl w:val="0"/>
        <w:numPr>
          <w:ilvl w:val="0"/>
          <w:numId w:val="4"/>
        </w:numPr>
        <w:spacing w:line="480" w:lineRule="auto"/>
        <w:rPr>
          <w:rFonts w:ascii="Arial" w:hAnsi="Arial" w:cs="Arial"/>
          <w:color w:val="auto"/>
          <w:lang w:val="en-US"/>
        </w:rPr>
      </w:pPr>
      <w:r w:rsidRPr="00947DC9">
        <w:rPr>
          <w:rFonts w:ascii="Arial" w:hAnsi="Arial" w:cs="Arial"/>
          <w:i/>
          <w:color w:val="auto"/>
          <w:lang w:val="en-US"/>
        </w:rPr>
        <w:t>Incentives</w:t>
      </w:r>
      <w:r w:rsidR="0068226B" w:rsidRPr="00947DC9">
        <w:rPr>
          <w:rFonts w:ascii="Arial" w:hAnsi="Arial" w:cs="Arial"/>
          <w:i/>
          <w:color w:val="auto"/>
          <w:lang w:val="en-US"/>
        </w:rPr>
        <w:t>.</w:t>
      </w:r>
      <w:r w:rsidR="0068226B" w:rsidRPr="00947DC9">
        <w:rPr>
          <w:rFonts w:ascii="Arial" w:hAnsi="Arial" w:cs="Arial"/>
          <w:color w:val="auto"/>
          <w:lang w:val="en-US"/>
        </w:rPr>
        <w:t xml:space="preserve"> </w:t>
      </w:r>
      <w:r w:rsidR="001014D7" w:rsidRPr="00947DC9">
        <w:rPr>
          <w:rFonts w:ascii="Arial" w:hAnsi="Arial" w:cs="Arial"/>
          <w:color w:val="auto"/>
          <w:lang w:val="en-US"/>
        </w:rPr>
        <w:t>In Dilemma</w:t>
      </w:r>
      <w:r w:rsidR="00454F9B" w:rsidRPr="00947DC9">
        <w:rPr>
          <w:rFonts w:ascii="Arial" w:hAnsi="Arial" w:cs="Arial"/>
          <w:color w:val="auto"/>
          <w:lang w:val="en-US"/>
        </w:rPr>
        <w:t xml:space="preserve"> 5, and even more so in Dilemma</w:t>
      </w:r>
      <w:r w:rsidR="001014D7" w:rsidRPr="00947DC9">
        <w:rPr>
          <w:rFonts w:ascii="Arial" w:hAnsi="Arial" w:cs="Arial"/>
          <w:color w:val="auto"/>
          <w:lang w:val="en-US"/>
        </w:rPr>
        <w:t xml:space="preserve"> 6, the research subjects are given incentives for particip</w:t>
      </w:r>
      <w:r w:rsidR="00454F9B" w:rsidRPr="00947DC9">
        <w:rPr>
          <w:rFonts w:ascii="Arial" w:hAnsi="Arial" w:cs="Arial"/>
          <w:color w:val="auto"/>
          <w:lang w:val="en-US"/>
        </w:rPr>
        <w:t>ating in a study that they might</w:t>
      </w:r>
      <w:r w:rsidR="001014D7" w:rsidRPr="00947DC9">
        <w:rPr>
          <w:rFonts w:ascii="Arial" w:hAnsi="Arial" w:cs="Arial"/>
          <w:color w:val="auto"/>
          <w:lang w:val="en-US"/>
        </w:rPr>
        <w:t xml:space="preserve"> otherwise refuse. This dimension is not present in the </w:t>
      </w:r>
      <w:r w:rsidR="00A40E75" w:rsidRPr="00947DC9">
        <w:rPr>
          <w:rFonts w:ascii="Arial" w:hAnsi="Arial" w:cs="Arial"/>
          <w:color w:val="auto"/>
          <w:lang w:val="en-US"/>
        </w:rPr>
        <w:t>t</w:t>
      </w:r>
      <w:r w:rsidR="001014D7" w:rsidRPr="00947DC9">
        <w:rPr>
          <w:rFonts w:ascii="Arial" w:hAnsi="Arial" w:cs="Arial"/>
          <w:color w:val="auto"/>
          <w:lang w:val="en-US"/>
        </w:rPr>
        <w:t xml:space="preserve">rolley dilemmas, </w:t>
      </w:r>
      <w:r w:rsidR="00A40E75" w:rsidRPr="00947DC9">
        <w:rPr>
          <w:rFonts w:ascii="Arial" w:hAnsi="Arial" w:cs="Arial"/>
          <w:color w:val="auto"/>
          <w:lang w:val="en-US"/>
        </w:rPr>
        <w:t xml:space="preserve">as </w:t>
      </w:r>
      <w:r w:rsidR="000059B4" w:rsidRPr="00947DC9">
        <w:rPr>
          <w:rFonts w:ascii="Arial" w:hAnsi="Arial" w:cs="Arial"/>
          <w:color w:val="auto"/>
          <w:lang w:val="en-US"/>
        </w:rPr>
        <w:t>the “participants” do not have a choice.</w:t>
      </w:r>
      <w:r w:rsidR="00B52446" w:rsidRPr="00947DC9">
        <w:rPr>
          <w:rFonts w:ascii="Arial" w:hAnsi="Arial" w:cs="Arial"/>
          <w:color w:val="auto"/>
          <w:lang w:val="en-US"/>
        </w:rPr>
        <w:t xml:space="preserve"> Ethics committees are typically cautious when it comes to incentives, as any type of coercion should be avoided in recruiting research participants.</w:t>
      </w:r>
    </w:p>
    <w:p w14:paraId="3AB3C542" w14:textId="730C2081" w:rsidR="007D3C30" w:rsidRPr="00947DC9" w:rsidRDefault="00251264" w:rsidP="00EB7323">
      <w:pPr>
        <w:pStyle w:val="Brdtekst"/>
        <w:widowControl w:val="0"/>
        <w:numPr>
          <w:ilvl w:val="0"/>
          <w:numId w:val="4"/>
        </w:numPr>
        <w:spacing w:line="480" w:lineRule="auto"/>
        <w:rPr>
          <w:rFonts w:ascii="Arial" w:hAnsi="Arial" w:cs="Arial"/>
          <w:color w:val="auto"/>
          <w:lang w:val="en-US"/>
        </w:rPr>
      </w:pPr>
      <w:r w:rsidRPr="00947DC9">
        <w:rPr>
          <w:rFonts w:ascii="Arial" w:hAnsi="Arial" w:cs="Arial"/>
          <w:i/>
          <w:color w:val="auto"/>
          <w:lang w:val="en-US"/>
        </w:rPr>
        <w:t>Uncertainty</w:t>
      </w:r>
      <w:r w:rsidR="0068226B" w:rsidRPr="00947DC9">
        <w:rPr>
          <w:rFonts w:ascii="Arial" w:hAnsi="Arial" w:cs="Arial"/>
          <w:i/>
          <w:color w:val="auto"/>
          <w:lang w:val="en-US"/>
        </w:rPr>
        <w:t xml:space="preserve">. </w:t>
      </w:r>
      <w:r w:rsidR="00711DD6" w:rsidRPr="00947DC9">
        <w:rPr>
          <w:rFonts w:ascii="Arial" w:hAnsi="Arial" w:cs="Arial"/>
          <w:color w:val="auto"/>
          <w:lang w:val="en-US"/>
        </w:rPr>
        <w:t xml:space="preserve">The </w:t>
      </w:r>
      <w:r w:rsidR="00A40E75" w:rsidRPr="00947DC9">
        <w:rPr>
          <w:rFonts w:ascii="Arial" w:hAnsi="Arial" w:cs="Arial"/>
          <w:color w:val="auto"/>
          <w:lang w:val="en-US"/>
        </w:rPr>
        <w:t>t</w:t>
      </w:r>
      <w:r w:rsidRPr="00947DC9">
        <w:rPr>
          <w:rFonts w:ascii="Arial" w:hAnsi="Arial" w:cs="Arial"/>
          <w:color w:val="auto"/>
          <w:lang w:val="en-US"/>
        </w:rPr>
        <w:t xml:space="preserve">rolley dilemmas present certain outcomes, while the </w:t>
      </w:r>
      <w:r w:rsidR="00A40E75" w:rsidRPr="00947DC9">
        <w:rPr>
          <w:rFonts w:ascii="Arial" w:hAnsi="Arial" w:cs="Arial"/>
          <w:color w:val="auto"/>
          <w:lang w:val="en-US"/>
        </w:rPr>
        <w:t>v</w:t>
      </w:r>
      <w:r w:rsidRPr="00947DC9">
        <w:rPr>
          <w:rFonts w:ascii="Arial" w:hAnsi="Arial" w:cs="Arial"/>
          <w:color w:val="auto"/>
          <w:lang w:val="en-US"/>
        </w:rPr>
        <w:t>accination dilemmas include uncertainty regarding the harmful side effects</w:t>
      </w:r>
      <w:r w:rsidR="007E2D6C" w:rsidRPr="00947DC9">
        <w:rPr>
          <w:rFonts w:ascii="Arial" w:hAnsi="Arial" w:cs="Arial"/>
          <w:color w:val="auto"/>
          <w:lang w:val="en-US"/>
        </w:rPr>
        <w:t xml:space="preserve"> over all</w:t>
      </w:r>
      <w:r w:rsidRPr="00947DC9">
        <w:rPr>
          <w:rFonts w:ascii="Arial" w:hAnsi="Arial" w:cs="Arial"/>
          <w:color w:val="auto"/>
          <w:lang w:val="en-US"/>
        </w:rPr>
        <w:t>, as well as randomness in the outcomes for each included participant.</w:t>
      </w:r>
      <w:r w:rsidR="00B52446" w:rsidRPr="00947DC9">
        <w:rPr>
          <w:rFonts w:ascii="Arial" w:hAnsi="Arial" w:cs="Arial"/>
          <w:color w:val="auto"/>
          <w:lang w:val="en-US"/>
        </w:rPr>
        <w:t xml:space="preserve"> </w:t>
      </w:r>
    </w:p>
    <w:p w14:paraId="1DA348E6" w14:textId="0E2C40CB" w:rsidR="007D3C30" w:rsidRPr="00947DC9" w:rsidRDefault="007D3C30" w:rsidP="00EB7323">
      <w:pPr>
        <w:pStyle w:val="Brdtekst"/>
        <w:widowControl w:val="0"/>
        <w:numPr>
          <w:ilvl w:val="0"/>
          <w:numId w:val="4"/>
        </w:numPr>
        <w:spacing w:after="0" w:line="480" w:lineRule="auto"/>
        <w:rPr>
          <w:rFonts w:ascii="Arial" w:hAnsi="Arial" w:cs="Arial"/>
          <w:color w:val="auto"/>
          <w:lang w:val="en-US"/>
        </w:rPr>
      </w:pPr>
      <w:r w:rsidRPr="00947DC9">
        <w:rPr>
          <w:rFonts w:ascii="Arial" w:hAnsi="Arial" w:cs="Arial"/>
          <w:i/>
          <w:color w:val="auto"/>
          <w:lang w:val="en-US"/>
        </w:rPr>
        <w:t>Doctr</w:t>
      </w:r>
      <w:r w:rsidR="00251264" w:rsidRPr="00947DC9">
        <w:rPr>
          <w:rFonts w:ascii="Arial" w:hAnsi="Arial" w:cs="Arial"/>
          <w:i/>
          <w:color w:val="auto"/>
          <w:lang w:val="en-US"/>
        </w:rPr>
        <w:t>ine of the Double Effect (DDE)</w:t>
      </w:r>
      <w:r w:rsidR="0068226B" w:rsidRPr="00947DC9">
        <w:rPr>
          <w:rFonts w:ascii="Arial" w:hAnsi="Arial" w:cs="Arial"/>
          <w:color w:val="auto"/>
          <w:lang w:val="en-US"/>
        </w:rPr>
        <w:t xml:space="preserve">. </w:t>
      </w:r>
      <w:r w:rsidRPr="00947DC9">
        <w:rPr>
          <w:rFonts w:ascii="Arial" w:hAnsi="Arial" w:cs="Arial"/>
          <w:color w:val="auto"/>
          <w:lang w:val="en-US"/>
        </w:rPr>
        <w:t>DDE considers the moral difference between killing and let</w:t>
      </w:r>
      <w:r w:rsidR="00B52446" w:rsidRPr="00947DC9">
        <w:rPr>
          <w:rFonts w:ascii="Arial" w:hAnsi="Arial" w:cs="Arial"/>
          <w:color w:val="auto"/>
          <w:lang w:val="en-US"/>
        </w:rPr>
        <w:t>ting die (Foot</w:t>
      </w:r>
      <w:r w:rsidR="008A24F5" w:rsidRPr="00947DC9">
        <w:rPr>
          <w:rFonts w:ascii="Arial" w:hAnsi="Arial" w:cs="Arial"/>
          <w:color w:val="auto"/>
          <w:lang w:val="en-US"/>
        </w:rPr>
        <w:t xml:space="preserve">, </w:t>
      </w:r>
      <w:r w:rsidR="00B52446" w:rsidRPr="00947DC9">
        <w:rPr>
          <w:rFonts w:ascii="Arial" w:hAnsi="Arial" w:cs="Arial"/>
          <w:color w:val="auto"/>
          <w:lang w:val="en-US"/>
        </w:rPr>
        <w:t>1967</w:t>
      </w:r>
      <w:r w:rsidR="00454F9B" w:rsidRPr="00947DC9">
        <w:rPr>
          <w:rFonts w:ascii="Arial" w:hAnsi="Arial" w:cs="Arial"/>
          <w:color w:val="auto"/>
          <w:lang w:val="en-US"/>
        </w:rPr>
        <w:t>)</w:t>
      </w:r>
      <w:r w:rsidRPr="00947DC9">
        <w:rPr>
          <w:rFonts w:ascii="Arial" w:hAnsi="Arial" w:cs="Arial"/>
          <w:color w:val="auto"/>
          <w:lang w:val="en-US"/>
        </w:rPr>
        <w:t>. The claim is that it is more permissible to let people die as a side</w:t>
      </w:r>
      <w:r w:rsidR="008A24F5" w:rsidRPr="00947DC9">
        <w:rPr>
          <w:rFonts w:ascii="Arial" w:hAnsi="Arial" w:cs="Arial"/>
          <w:color w:val="auto"/>
          <w:lang w:val="en-US"/>
        </w:rPr>
        <w:t xml:space="preserve"> </w:t>
      </w:r>
      <w:r w:rsidRPr="00947DC9">
        <w:rPr>
          <w:rFonts w:ascii="Arial" w:hAnsi="Arial" w:cs="Arial"/>
          <w:color w:val="auto"/>
          <w:lang w:val="en-US"/>
        </w:rPr>
        <w:t>effect</w:t>
      </w:r>
      <w:r w:rsidR="008A24F5" w:rsidRPr="00947DC9">
        <w:rPr>
          <w:rFonts w:ascii="Arial" w:hAnsi="Arial" w:cs="Arial"/>
          <w:color w:val="auto"/>
          <w:lang w:val="en-US"/>
        </w:rPr>
        <w:t xml:space="preserve">, </w:t>
      </w:r>
      <w:r w:rsidRPr="00947DC9">
        <w:rPr>
          <w:rFonts w:ascii="Arial" w:hAnsi="Arial" w:cs="Arial"/>
          <w:color w:val="auto"/>
          <w:lang w:val="en-US"/>
        </w:rPr>
        <w:t xml:space="preserve">as a foreseeable but not intended consequence, than it is to kill someone as </w:t>
      </w:r>
      <w:r w:rsidR="008A24F5" w:rsidRPr="00947DC9">
        <w:rPr>
          <w:rFonts w:ascii="Arial" w:hAnsi="Arial" w:cs="Arial"/>
          <w:color w:val="auto"/>
          <w:lang w:val="en-US"/>
        </w:rPr>
        <w:t xml:space="preserve">a </w:t>
      </w:r>
      <w:r w:rsidRPr="00947DC9">
        <w:rPr>
          <w:rFonts w:ascii="Arial" w:hAnsi="Arial" w:cs="Arial"/>
          <w:color w:val="auto"/>
          <w:lang w:val="en-US"/>
        </w:rPr>
        <w:t xml:space="preserve">mere means to save someone else. </w:t>
      </w:r>
      <w:r w:rsidR="007F0EEE" w:rsidRPr="00947DC9">
        <w:rPr>
          <w:rFonts w:ascii="Arial" w:hAnsi="Arial" w:cs="Arial"/>
          <w:color w:val="auto"/>
          <w:lang w:val="en-US"/>
        </w:rPr>
        <w:t xml:space="preserve">In </w:t>
      </w:r>
      <w:r w:rsidR="008A24F5" w:rsidRPr="00947DC9">
        <w:rPr>
          <w:rFonts w:ascii="Arial" w:hAnsi="Arial" w:cs="Arial"/>
          <w:color w:val="auto"/>
          <w:lang w:val="en-US"/>
        </w:rPr>
        <w:t xml:space="preserve">Dilemma </w:t>
      </w:r>
      <w:r w:rsidR="007F0EEE" w:rsidRPr="00947DC9">
        <w:rPr>
          <w:rFonts w:ascii="Arial" w:hAnsi="Arial" w:cs="Arial"/>
          <w:color w:val="auto"/>
          <w:lang w:val="en-US"/>
        </w:rPr>
        <w:t>1, one can argue that th</w:t>
      </w:r>
      <w:r w:rsidR="00454F9B" w:rsidRPr="00947DC9">
        <w:rPr>
          <w:rFonts w:ascii="Arial" w:hAnsi="Arial" w:cs="Arial"/>
          <w:color w:val="auto"/>
          <w:lang w:val="en-US"/>
        </w:rPr>
        <w:t>e action is performed as a means</w:t>
      </w:r>
      <w:r w:rsidR="007F0EEE" w:rsidRPr="00947DC9">
        <w:rPr>
          <w:rFonts w:ascii="Arial" w:hAnsi="Arial" w:cs="Arial"/>
          <w:color w:val="auto"/>
          <w:lang w:val="en-US"/>
        </w:rPr>
        <w:t xml:space="preserve"> to save the five, while the death of the single person is an unintended side effect. In Dilemmas 2 and 3, however, the fat man’</w:t>
      </w:r>
      <w:r w:rsidR="00454F9B" w:rsidRPr="00947DC9">
        <w:rPr>
          <w:rFonts w:ascii="Arial" w:hAnsi="Arial" w:cs="Arial"/>
          <w:color w:val="auto"/>
          <w:lang w:val="en-US"/>
        </w:rPr>
        <w:t>s body is used as a direct means</w:t>
      </w:r>
      <w:r w:rsidR="00711DD6" w:rsidRPr="00947DC9">
        <w:rPr>
          <w:rFonts w:ascii="Arial" w:hAnsi="Arial" w:cs="Arial"/>
          <w:color w:val="auto"/>
          <w:lang w:val="en-US"/>
        </w:rPr>
        <w:t xml:space="preserve"> to stop</w:t>
      </w:r>
      <w:r w:rsidR="007F0EEE" w:rsidRPr="00947DC9">
        <w:rPr>
          <w:rFonts w:ascii="Arial" w:hAnsi="Arial" w:cs="Arial"/>
          <w:color w:val="auto"/>
          <w:lang w:val="en-US"/>
        </w:rPr>
        <w:t xml:space="preserve"> the trolley, so his death cannot be considered a side effect. The vac</w:t>
      </w:r>
      <w:r w:rsidR="00711DD6" w:rsidRPr="00947DC9">
        <w:rPr>
          <w:rFonts w:ascii="Arial" w:hAnsi="Arial" w:cs="Arial"/>
          <w:color w:val="auto"/>
          <w:lang w:val="en-US"/>
        </w:rPr>
        <w:t>cination dilemmas are less clear-</w:t>
      </w:r>
      <w:r w:rsidR="007F0EEE" w:rsidRPr="00947DC9">
        <w:rPr>
          <w:rFonts w:ascii="Arial" w:hAnsi="Arial" w:cs="Arial"/>
          <w:color w:val="auto"/>
          <w:lang w:val="en-US"/>
        </w:rPr>
        <w:t>cut DDE-wise</w:t>
      </w:r>
      <w:r w:rsidR="00F704BF" w:rsidRPr="00947DC9">
        <w:rPr>
          <w:rFonts w:ascii="Arial" w:hAnsi="Arial" w:cs="Arial"/>
          <w:color w:val="auto"/>
          <w:lang w:val="en-US"/>
        </w:rPr>
        <w:t>, as the research subjects’ bodies are used more indirectly by providing information that is required in order to save the lives of many.</w:t>
      </w:r>
      <w:r w:rsidR="00E96856" w:rsidRPr="00947DC9">
        <w:rPr>
          <w:rFonts w:ascii="Arial" w:hAnsi="Arial" w:cs="Arial"/>
          <w:color w:val="auto"/>
          <w:lang w:val="en-US"/>
        </w:rPr>
        <w:br/>
      </w:r>
    </w:p>
    <w:p w14:paraId="1C3063D1" w14:textId="3B54A1C7" w:rsidR="005A3487" w:rsidRPr="00947DC9" w:rsidRDefault="005A3487"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When formulating our hypothesis of a correlation between the settings, the idea was that</w:t>
      </w:r>
      <w:r w:rsidR="00E70A68" w:rsidRPr="00947DC9">
        <w:rPr>
          <w:rFonts w:ascii="Arial" w:hAnsi="Arial" w:cs="Arial"/>
          <w:color w:val="auto"/>
          <w:lang w:val="en-US"/>
        </w:rPr>
        <w:t>,</w:t>
      </w:r>
      <w:r w:rsidRPr="00947DC9">
        <w:rPr>
          <w:rFonts w:ascii="Arial" w:hAnsi="Arial" w:cs="Arial"/>
          <w:color w:val="auto"/>
          <w:lang w:val="en-US"/>
        </w:rPr>
        <w:t xml:space="preserve"> although these differences are likely to shift the response distributions up or down, </w:t>
      </w:r>
      <w:r w:rsidR="00DC0BAB" w:rsidRPr="00947DC9">
        <w:rPr>
          <w:rFonts w:ascii="Arial" w:hAnsi="Arial" w:cs="Arial"/>
          <w:color w:val="auto"/>
          <w:lang w:val="en-US"/>
        </w:rPr>
        <w:t xml:space="preserve">this </w:t>
      </w:r>
      <w:r w:rsidR="00322CBF" w:rsidRPr="00947DC9">
        <w:rPr>
          <w:rFonts w:ascii="Arial" w:hAnsi="Arial" w:cs="Arial"/>
          <w:color w:val="auto"/>
          <w:lang w:val="en-US"/>
        </w:rPr>
        <w:t>should</w:t>
      </w:r>
      <w:r w:rsidR="00DC0BAB" w:rsidRPr="00947DC9">
        <w:rPr>
          <w:rFonts w:ascii="Arial" w:hAnsi="Arial" w:cs="Arial"/>
          <w:color w:val="auto"/>
          <w:lang w:val="en-US"/>
        </w:rPr>
        <w:t xml:space="preserve"> be </w:t>
      </w:r>
      <w:r w:rsidR="003B66CE" w:rsidRPr="00947DC9">
        <w:rPr>
          <w:rFonts w:ascii="Arial" w:hAnsi="Arial" w:cs="Arial"/>
          <w:color w:val="auto"/>
          <w:lang w:val="en-US"/>
        </w:rPr>
        <w:t xml:space="preserve">largely </w:t>
      </w:r>
      <w:r w:rsidR="00DC0BAB" w:rsidRPr="00947DC9">
        <w:rPr>
          <w:rFonts w:ascii="Arial" w:hAnsi="Arial" w:cs="Arial"/>
          <w:color w:val="auto"/>
          <w:lang w:val="en-US"/>
        </w:rPr>
        <w:t xml:space="preserve">independent of the deontological-utilitarian </w:t>
      </w:r>
      <w:r w:rsidR="00322CBF" w:rsidRPr="00947DC9">
        <w:rPr>
          <w:rFonts w:ascii="Arial" w:hAnsi="Arial" w:cs="Arial"/>
          <w:color w:val="auto"/>
          <w:lang w:val="en-US"/>
        </w:rPr>
        <w:t>dimension</w:t>
      </w:r>
      <w:r w:rsidR="00DC0BAB" w:rsidRPr="00947DC9">
        <w:rPr>
          <w:rFonts w:ascii="Arial" w:hAnsi="Arial" w:cs="Arial"/>
          <w:color w:val="auto"/>
          <w:lang w:val="en-US"/>
        </w:rPr>
        <w:t xml:space="preserve">. </w:t>
      </w:r>
      <w:r w:rsidR="003D0FFC" w:rsidRPr="00947DC9">
        <w:rPr>
          <w:rFonts w:ascii="Arial" w:hAnsi="Arial" w:cs="Arial"/>
          <w:color w:val="auto"/>
          <w:lang w:val="en-US"/>
        </w:rPr>
        <w:t>For instance</w:t>
      </w:r>
      <w:r w:rsidR="00DC0BAB" w:rsidRPr="00947DC9">
        <w:rPr>
          <w:rFonts w:ascii="Arial" w:hAnsi="Arial" w:cs="Arial"/>
          <w:color w:val="auto"/>
          <w:lang w:val="en-US"/>
        </w:rPr>
        <w:t xml:space="preserve">, if the immediacy of the </w:t>
      </w:r>
      <w:r w:rsidR="00E70A68" w:rsidRPr="00947DC9">
        <w:rPr>
          <w:rFonts w:ascii="Arial" w:hAnsi="Arial" w:cs="Arial"/>
          <w:color w:val="auto"/>
          <w:lang w:val="en-US"/>
        </w:rPr>
        <w:t>t</w:t>
      </w:r>
      <w:r w:rsidR="00DC0BAB" w:rsidRPr="00947DC9">
        <w:rPr>
          <w:rFonts w:ascii="Arial" w:hAnsi="Arial" w:cs="Arial"/>
          <w:color w:val="auto"/>
          <w:lang w:val="en-US"/>
        </w:rPr>
        <w:t>rolley situation increases the number of yes-responses in Dilemmas 1</w:t>
      </w:r>
      <w:r w:rsidR="008A24F5" w:rsidRPr="00947DC9">
        <w:rPr>
          <w:rFonts w:ascii="Arial" w:hAnsi="Arial" w:cs="Arial"/>
          <w:color w:val="auto"/>
          <w:lang w:val="en-US"/>
        </w:rPr>
        <w:t xml:space="preserve"> to </w:t>
      </w:r>
      <w:r w:rsidR="00DC0BAB" w:rsidRPr="00947DC9">
        <w:rPr>
          <w:rFonts w:ascii="Arial" w:hAnsi="Arial" w:cs="Arial"/>
          <w:color w:val="auto"/>
          <w:lang w:val="en-US"/>
        </w:rPr>
        <w:t xml:space="preserve">3, we would still expect the subjects with a higher than average Trolley </w:t>
      </w:r>
      <w:r w:rsidR="00E70A68" w:rsidRPr="00947DC9">
        <w:rPr>
          <w:rFonts w:ascii="Arial" w:hAnsi="Arial" w:cs="Arial"/>
          <w:color w:val="auto"/>
          <w:lang w:val="en-US"/>
        </w:rPr>
        <w:t>S</w:t>
      </w:r>
      <w:r w:rsidR="00DC0BAB" w:rsidRPr="00947DC9">
        <w:rPr>
          <w:rFonts w:ascii="Arial" w:hAnsi="Arial" w:cs="Arial"/>
          <w:color w:val="auto"/>
          <w:lang w:val="en-US"/>
        </w:rPr>
        <w:t>core</w:t>
      </w:r>
      <w:r w:rsidR="00322CBF" w:rsidRPr="00947DC9">
        <w:rPr>
          <w:rFonts w:ascii="Arial" w:hAnsi="Arial" w:cs="Arial"/>
          <w:color w:val="auto"/>
          <w:lang w:val="en-US"/>
        </w:rPr>
        <w:t>, due to a utilitarian view,</w:t>
      </w:r>
      <w:r w:rsidR="00DC0BAB" w:rsidRPr="00947DC9">
        <w:rPr>
          <w:rFonts w:ascii="Arial" w:hAnsi="Arial" w:cs="Arial"/>
          <w:color w:val="auto"/>
          <w:lang w:val="en-US"/>
        </w:rPr>
        <w:t xml:space="preserve"> to also have a higher than average Vaccination </w:t>
      </w:r>
      <w:r w:rsidR="00E70A68" w:rsidRPr="00947DC9">
        <w:rPr>
          <w:rFonts w:ascii="Arial" w:hAnsi="Arial" w:cs="Arial"/>
          <w:color w:val="auto"/>
          <w:lang w:val="en-US"/>
        </w:rPr>
        <w:t>S</w:t>
      </w:r>
      <w:r w:rsidR="00DC0BAB" w:rsidRPr="00947DC9">
        <w:rPr>
          <w:rFonts w:ascii="Arial" w:hAnsi="Arial" w:cs="Arial"/>
          <w:color w:val="auto"/>
          <w:lang w:val="en-US"/>
        </w:rPr>
        <w:t xml:space="preserve">core. Conversely, the fact that the vaccination </w:t>
      </w:r>
      <w:r w:rsidR="00322CBF" w:rsidRPr="00947DC9">
        <w:rPr>
          <w:rFonts w:ascii="Arial" w:hAnsi="Arial" w:cs="Arial"/>
          <w:color w:val="auto"/>
          <w:lang w:val="en-US"/>
        </w:rPr>
        <w:t>dilemmas</w:t>
      </w:r>
      <w:r w:rsidR="00DC0BAB" w:rsidRPr="00947DC9">
        <w:rPr>
          <w:rFonts w:ascii="Arial" w:hAnsi="Arial" w:cs="Arial"/>
          <w:color w:val="auto"/>
          <w:lang w:val="en-US"/>
        </w:rPr>
        <w:t xml:space="preserve"> </w:t>
      </w:r>
      <w:r w:rsidR="00322CBF" w:rsidRPr="00947DC9">
        <w:rPr>
          <w:rFonts w:ascii="Arial" w:hAnsi="Arial" w:cs="Arial"/>
          <w:color w:val="auto"/>
          <w:lang w:val="en-US"/>
        </w:rPr>
        <w:t xml:space="preserve">included </w:t>
      </w:r>
      <w:r w:rsidR="00DC0BAB" w:rsidRPr="00947DC9">
        <w:rPr>
          <w:rFonts w:ascii="Arial" w:hAnsi="Arial" w:cs="Arial"/>
          <w:color w:val="auto"/>
          <w:lang w:val="en-US"/>
        </w:rPr>
        <w:t>informed consent</w:t>
      </w:r>
      <w:r w:rsidR="00322CBF" w:rsidRPr="00947DC9">
        <w:rPr>
          <w:rFonts w:ascii="Arial" w:hAnsi="Arial" w:cs="Arial"/>
          <w:color w:val="auto"/>
          <w:lang w:val="en-US"/>
        </w:rPr>
        <w:t xml:space="preserve"> should increase Vaccination </w:t>
      </w:r>
      <w:r w:rsidR="00E70A68" w:rsidRPr="00947DC9">
        <w:rPr>
          <w:rFonts w:ascii="Arial" w:hAnsi="Arial" w:cs="Arial"/>
          <w:color w:val="auto"/>
          <w:lang w:val="en-US"/>
        </w:rPr>
        <w:t>S</w:t>
      </w:r>
      <w:r w:rsidR="00322CBF" w:rsidRPr="00947DC9">
        <w:rPr>
          <w:rFonts w:ascii="Arial" w:hAnsi="Arial" w:cs="Arial"/>
          <w:color w:val="auto"/>
          <w:lang w:val="en-US"/>
        </w:rPr>
        <w:t xml:space="preserve">cores over all, </w:t>
      </w:r>
      <w:r w:rsidR="00BF0751" w:rsidRPr="00947DC9">
        <w:rPr>
          <w:rFonts w:ascii="Arial" w:hAnsi="Arial" w:cs="Arial"/>
          <w:color w:val="auto"/>
          <w:lang w:val="en-US"/>
        </w:rPr>
        <w:t>keeping utilitarian responders above deontological ones in both settings.</w:t>
      </w:r>
    </w:p>
    <w:p w14:paraId="07720E9D" w14:textId="77777777" w:rsidR="00BF0751" w:rsidRPr="00947DC9" w:rsidRDefault="00BF0751" w:rsidP="00EB7323">
      <w:pPr>
        <w:pStyle w:val="Brdtekst"/>
        <w:widowControl w:val="0"/>
        <w:spacing w:after="0" w:line="480" w:lineRule="auto"/>
        <w:rPr>
          <w:rFonts w:ascii="Arial" w:hAnsi="Arial" w:cs="Arial"/>
          <w:color w:val="auto"/>
          <w:lang w:val="en-US"/>
        </w:rPr>
      </w:pPr>
    </w:p>
    <w:p w14:paraId="3DA74DAA" w14:textId="77777777" w:rsidR="00BF0751" w:rsidRPr="00947DC9" w:rsidRDefault="00BF0751" w:rsidP="00EB7323">
      <w:pPr>
        <w:pStyle w:val="Brdtekst"/>
        <w:widowControl w:val="0"/>
        <w:spacing w:after="0" w:line="480" w:lineRule="auto"/>
        <w:rPr>
          <w:rFonts w:ascii="Arial" w:hAnsi="Arial" w:cs="Arial"/>
          <w:i/>
          <w:color w:val="auto"/>
          <w:lang w:val="en-US"/>
        </w:rPr>
      </w:pPr>
      <w:r w:rsidRPr="00947DC9">
        <w:rPr>
          <w:rFonts w:ascii="Arial" w:hAnsi="Arial" w:cs="Arial"/>
          <w:color w:val="auto"/>
          <w:lang w:val="en-US"/>
        </w:rPr>
        <w:t xml:space="preserve">We see </w:t>
      </w:r>
      <w:r w:rsidR="00CE5044" w:rsidRPr="00947DC9">
        <w:rPr>
          <w:rFonts w:ascii="Arial" w:hAnsi="Arial" w:cs="Arial"/>
          <w:color w:val="auto"/>
          <w:lang w:val="en-US"/>
        </w:rPr>
        <w:t xml:space="preserve">two </w:t>
      </w:r>
      <w:r w:rsidRPr="00947DC9">
        <w:rPr>
          <w:rFonts w:ascii="Arial" w:hAnsi="Arial" w:cs="Arial"/>
          <w:color w:val="auto"/>
          <w:lang w:val="en-US"/>
        </w:rPr>
        <w:t>alternative explanations to the observed lack of correlation</w:t>
      </w:r>
      <w:r w:rsidR="00CE5044" w:rsidRPr="00947DC9">
        <w:rPr>
          <w:rFonts w:ascii="Arial" w:hAnsi="Arial" w:cs="Arial"/>
          <w:color w:val="auto"/>
          <w:lang w:val="en-US"/>
        </w:rPr>
        <w:t>:</w:t>
      </w:r>
    </w:p>
    <w:p w14:paraId="565B482D" w14:textId="77777777" w:rsidR="004D0365" w:rsidRPr="00947DC9" w:rsidRDefault="00BF0751" w:rsidP="00EB7323">
      <w:pPr>
        <w:pStyle w:val="Brdtekst"/>
        <w:widowControl w:val="0"/>
        <w:numPr>
          <w:ilvl w:val="0"/>
          <w:numId w:val="3"/>
        </w:numPr>
        <w:spacing w:after="0" w:line="480" w:lineRule="auto"/>
        <w:rPr>
          <w:rFonts w:ascii="Arial" w:hAnsi="Arial" w:cs="Arial"/>
          <w:i/>
          <w:color w:val="auto"/>
          <w:lang w:val="en-US"/>
        </w:rPr>
      </w:pPr>
      <w:r w:rsidRPr="00947DC9">
        <w:rPr>
          <w:rFonts w:ascii="Arial" w:hAnsi="Arial" w:cs="Arial"/>
          <w:i/>
          <w:color w:val="auto"/>
          <w:lang w:val="en-US"/>
        </w:rPr>
        <w:t xml:space="preserve">The </w:t>
      </w:r>
      <w:r w:rsidR="00B2238C" w:rsidRPr="00947DC9">
        <w:rPr>
          <w:rFonts w:ascii="Arial" w:hAnsi="Arial" w:cs="Arial"/>
          <w:i/>
          <w:color w:val="auto"/>
          <w:lang w:val="en-US"/>
        </w:rPr>
        <w:t>utilitarian-deontological</w:t>
      </w:r>
      <w:r w:rsidRPr="00947DC9">
        <w:rPr>
          <w:rFonts w:ascii="Arial" w:hAnsi="Arial" w:cs="Arial"/>
          <w:i/>
          <w:color w:val="auto"/>
          <w:lang w:val="en-US"/>
        </w:rPr>
        <w:t xml:space="preserve"> </w:t>
      </w:r>
      <w:r w:rsidR="00B2238C" w:rsidRPr="00947DC9">
        <w:rPr>
          <w:rFonts w:ascii="Arial" w:hAnsi="Arial" w:cs="Arial"/>
          <w:i/>
          <w:color w:val="auto"/>
          <w:lang w:val="en-US"/>
        </w:rPr>
        <w:t xml:space="preserve">axis </w:t>
      </w:r>
      <w:r w:rsidRPr="00947DC9">
        <w:rPr>
          <w:rFonts w:ascii="Arial" w:hAnsi="Arial" w:cs="Arial"/>
          <w:i/>
          <w:color w:val="auto"/>
          <w:lang w:val="en-US"/>
        </w:rPr>
        <w:t>is not a valid cons</w:t>
      </w:r>
      <w:r w:rsidR="00B2238C" w:rsidRPr="00947DC9">
        <w:rPr>
          <w:rFonts w:ascii="Arial" w:hAnsi="Arial" w:cs="Arial"/>
          <w:i/>
          <w:color w:val="auto"/>
          <w:lang w:val="en-US"/>
        </w:rPr>
        <w:t>truct, as people approach each new setting differently.</w:t>
      </w:r>
      <w:r w:rsidR="00B2238C" w:rsidRPr="00947DC9">
        <w:rPr>
          <w:rFonts w:ascii="Arial" w:hAnsi="Arial" w:cs="Arial"/>
          <w:color w:val="auto"/>
          <w:lang w:val="en-US"/>
        </w:rPr>
        <w:t xml:space="preserve"> </w:t>
      </w:r>
    </w:p>
    <w:p w14:paraId="06ECC2E3" w14:textId="77777777" w:rsidR="00BF0751" w:rsidRPr="00947DC9" w:rsidRDefault="00CC44AD" w:rsidP="00EB7323">
      <w:pPr>
        <w:pStyle w:val="Brdtekst"/>
        <w:widowControl w:val="0"/>
        <w:numPr>
          <w:ilvl w:val="0"/>
          <w:numId w:val="3"/>
        </w:numPr>
        <w:spacing w:after="0" w:line="480" w:lineRule="auto"/>
        <w:rPr>
          <w:rFonts w:ascii="Arial" w:hAnsi="Arial" w:cs="Arial"/>
          <w:color w:val="auto"/>
          <w:lang w:val="en-US"/>
        </w:rPr>
      </w:pPr>
      <w:r w:rsidRPr="00947DC9">
        <w:rPr>
          <w:rFonts w:ascii="Arial" w:hAnsi="Arial" w:cs="Arial"/>
          <w:i/>
          <w:color w:val="auto"/>
          <w:lang w:val="en-US"/>
        </w:rPr>
        <w:t xml:space="preserve">The utilitarian-deontological axis is a valid </w:t>
      </w:r>
      <w:r w:rsidR="00CE5044" w:rsidRPr="00947DC9">
        <w:rPr>
          <w:rFonts w:ascii="Arial" w:hAnsi="Arial" w:cs="Arial"/>
          <w:i/>
          <w:color w:val="auto"/>
          <w:lang w:val="en-US"/>
        </w:rPr>
        <w:t xml:space="preserve">and transferrable </w:t>
      </w:r>
      <w:r w:rsidRPr="00947DC9">
        <w:rPr>
          <w:rFonts w:ascii="Arial" w:hAnsi="Arial" w:cs="Arial"/>
          <w:i/>
          <w:color w:val="auto"/>
          <w:lang w:val="en-US"/>
        </w:rPr>
        <w:t xml:space="preserve">construct, </w:t>
      </w:r>
      <w:r w:rsidR="00CE5044" w:rsidRPr="00947DC9">
        <w:rPr>
          <w:rFonts w:ascii="Arial" w:hAnsi="Arial" w:cs="Arial"/>
          <w:i/>
          <w:color w:val="auto"/>
          <w:lang w:val="en-US"/>
        </w:rPr>
        <w:t>but its impact is small compared to other factors</w:t>
      </w:r>
      <w:r w:rsidR="000A784F" w:rsidRPr="00947DC9">
        <w:rPr>
          <w:rFonts w:ascii="Arial" w:hAnsi="Arial" w:cs="Arial"/>
          <w:color w:val="auto"/>
          <w:lang w:val="en-US"/>
        </w:rPr>
        <w:t xml:space="preserve">. </w:t>
      </w:r>
    </w:p>
    <w:p w14:paraId="43FD3E74" w14:textId="77777777" w:rsidR="007E2D6C" w:rsidRPr="00947DC9" w:rsidRDefault="007E2D6C" w:rsidP="00EB7323">
      <w:pPr>
        <w:pStyle w:val="Brdtekst"/>
        <w:widowControl w:val="0"/>
        <w:spacing w:after="0" w:line="480" w:lineRule="auto"/>
        <w:rPr>
          <w:rFonts w:ascii="Arial" w:hAnsi="Arial" w:cs="Arial"/>
          <w:color w:val="auto"/>
          <w:lang w:val="en-US"/>
        </w:rPr>
      </w:pPr>
    </w:p>
    <w:p w14:paraId="41DED2F4" w14:textId="39AF78E6" w:rsidR="005264DA" w:rsidRPr="00947DC9" w:rsidRDefault="004D0365"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Explanation 1 impl</w:t>
      </w:r>
      <w:r w:rsidR="00CC44AD" w:rsidRPr="00947DC9">
        <w:rPr>
          <w:rFonts w:ascii="Arial" w:hAnsi="Arial" w:cs="Arial"/>
          <w:color w:val="auto"/>
          <w:lang w:val="en-US"/>
        </w:rPr>
        <w:t>ies</w:t>
      </w:r>
      <w:r w:rsidRPr="00947DC9">
        <w:rPr>
          <w:rFonts w:ascii="Arial" w:hAnsi="Arial" w:cs="Arial"/>
          <w:color w:val="auto"/>
          <w:lang w:val="en-US"/>
        </w:rPr>
        <w:t xml:space="preserve"> that </w:t>
      </w:r>
      <w:r w:rsidR="00CC44AD" w:rsidRPr="00947DC9">
        <w:rPr>
          <w:rFonts w:ascii="Arial" w:hAnsi="Arial" w:cs="Arial"/>
          <w:color w:val="auto"/>
          <w:lang w:val="en-US"/>
        </w:rPr>
        <w:t>“</w:t>
      </w:r>
      <w:r w:rsidR="001905AC" w:rsidRPr="00947DC9">
        <w:rPr>
          <w:rFonts w:ascii="Arial" w:hAnsi="Arial" w:cs="Arial"/>
          <w:color w:val="auto"/>
          <w:lang w:val="en-US"/>
        </w:rPr>
        <w:t xml:space="preserve">orientation </w:t>
      </w:r>
      <w:r w:rsidR="00CC44AD" w:rsidRPr="00947DC9">
        <w:rPr>
          <w:rFonts w:ascii="Arial" w:hAnsi="Arial" w:cs="Arial"/>
          <w:color w:val="auto"/>
          <w:lang w:val="en-US"/>
        </w:rPr>
        <w:t>on the</w:t>
      </w:r>
      <w:r w:rsidR="001905AC" w:rsidRPr="00947DC9">
        <w:rPr>
          <w:rFonts w:ascii="Arial" w:hAnsi="Arial" w:cs="Arial"/>
          <w:color w:val="auto"/>
          <w:lang w:val="en-US"/>
        </w:rPr>
        <w:t xml:space="preserve"> </w:t>
      </w:r>
      <w:r w:rsidRPr="00947DC9">
        <w:rPr>
          <w:rFonts w:ascii="Arial" w:hAnsi="Arial" w:cs="Arial"/>
          <w:color w:val="auto"/>
          <w:lang w:val="en-US"/>
        </w:rPr>
        <w:t xml:space="preserve">utilitarian-deontological </w:t>
      </w:r>
      <w:r w:rsidR="001905AC" w:rsidRPr="00947DC9">
        <w:rPr>
          <w:rFonts w:ascii="Arial" w:hAnsi="Arial" w:cs="Arial"/>
          <w:color w:val="auto"/>
          <w:lang w:val="en-US"/>
        </w:rPr>
        <w:t>axis</w:t>
      </w:r>
      <w:r w:rsidR="00CC44AD" w:rsidRPr="00947DC9">
        <w:rPr>
          <w:rFonts w:ascii="Arial" w:hAnsi="Arial" w:cs="Arial"/>
          <w:color w:val="auto"/>
          <w:lang w:val="en-US"/>
        </w:rPr>
        <w:t>”</w:t>
      </w:r>
      <w:r w:rsidR="001905AC" w:rsidRPr="00947DC9">
        <w:rPr>
          <w:rFonts w:ascii="Arial" w:hAnsi="Arial" w:cs="Arial"/>
          <w:color w:val="auto"/>
          <w:lang w:val="en-US"/>
        </w:rPr>
        <w:t xml:space="preserve"> is not a </w:t>
      </w:r>
      <w:r w:rsidR="00510EBC" w:rsidRPr="00947DC9">
        <w:rPr>
          <w:rFonts w:ascii="Arial" w:hAnsi="Arial" w:cs="Arial"/>
          <w:color w:val="auto"/>
          <w:lang w:val="en-US"/>
        </w:rPr>
        <w:t>valid</w:t>
      </w:r>
      <w:r w:rsidR="001905AC" w:rsidRPr="00947DC9">
        <w:rPr>
          <w:rFonts w:ascii="Arial" w:hAnsi="Arial" w:cs="Arial"/>
          <w:color w:val="auto"/>
          <w:lang w:val="en-US"/>
        </w:rPr>
        <w:t xml:space="preserve"> conceptualization and</w:t>
      </w:r>
      <w:r w:rsidR="008A24F5" w:rsidRPr="00947DC9">
        <w:rPr>
          <w:rFonts w:ascii="Arial" w:hAnsi="Arial" w:cs="Arial"/>
          <w:color w:val="auto"/>
          <w:lang w:val="en-US"/>
        </w:rPr>
        <w:t>,</w:t>
      </w:r>
      <w:r w:rsidR="001905AC" w:rsidRPr="00947DC9">
        <w:rPr>
          <w:rFonts w:ascii="Arial" w:hAnsi="Arial" w:cs="Arial"/>
          <w:color w:val="auto"/>
          <w:lang w:val="en-US"/>
        </w:rPr>
        <w:t xml:space="preserve"> therefore</w:t>
      </w:r>
      <w:r w:rsidR="008A24F5" w:rsidRPr="00947DC9">
        <w:rPr>
          <w:rFonts w:ascii="Arial" w:hAnsi="Arial" w:cs="Arial"/>
          <w:color w:val="auto"/>
          <w:lang w:val="en-US"/>
        </w:rPr>
        <w:t>,</w:t>
      </w:r>
      <w:r w:rsidR="001905AC" w:rsidRPr="00947DC9">
        <w:rPr>
          <w:rFonts w:ascii="Arial" w:hAnsi="Arial" w:cs="Arial"/>
          <w:color w:val="auto"/>
          <w:lang w:val="en-US"/>
        </w:rPr>
        <w:t xml:space="preserve"> </w:t>
      </w:r>
      <w:r w:rsidR="00CC44AD" w:rsidRPr="00947DC9">
        <w:rPr>
          <w:rFonts w:ascii="Arial" w:hAnsi="Arial" w:cs="Arial"/>
          <w:color w:val="auto"/>
          <w:lang w:val="en-US"/>
        </w:rPr>
        <w:t>fails to represent any moral intuition transferrable</w:t>
      </w:r>
      <w:r w:rsidRPr="00947DC9">
        <w:rPr>
          <w:rFonts w:ascii="Arial" w:hAnsi="Arial" w:cs="Arial"/>
          <w:color w:val="auto"/>
          <w:lang w:val="en-US"/>
        </w:rPr>
        <w:t xml:space="preserve"> from one context to another. </w:t>
      </w:r>
      <w:r w:rsidR="00571208" w:rsidRPr="00947DC9">
        <w:rPr>
          <w:rFonts w:ascii="Arial" w:hAnsi="Arial" w:cs="Arial"/>
          <w:color w:val="auto"/>
          <w:lang w:val="en-US"/>
        </w:rPr>
        <w:t>Although our findings are compatible with this view, we cannot draw such a general conclusion from a single moderately sized experiment.</w:t>
      </w:r>
      <w:r w:rsidR="00714C06" w:rsidRPr="00947DC9">
        <w:rPr>
          <w:rFonts w:ascii="Arial" w:hAnsi="Arial" w:cs="Arial"/>
          <w:color w:val="auto"/>
          <w:lang w:val="en-US"/>
        </w:rPr>
        <w:t xml:space="preserve"> </w:t>
      </w:r>
      <w:r w:rsidR="001E1045" w:rsidRPr="00947DC9">
        <w:rPr>
          <w:rFonts w:ascii="Arial" w:hAnsi="Arial" w:cs="Arial"/>
          <w:color w:val="auto"/>
          <w:lang w:val="en-US"/>
        </w:rPr>
        <w:t>However, s</w:t>
      </w:r>
      <w:r w:rsidR="002C01F5" w:rsidRPr="00947DC9">
        <w:rPr>
          <w:rFonts w:ascii="Arial" w:hAnsi="Arial" w:cs="Arial"/>
          <w:color w:val="auto"/>
          <w:lang w:val="en-US"/>
        </w:rPr>
        <w:t xml:space="preserve">tudies by </w:t>
      </w:r>
      <w:r w:rsidR="00714C06" w:rsidRPr="00947DC9">
        <w:rPr>
          <w:rFonts w:ascii="Arial" w:hAnsi="Arial" w:cs="Arial"/>
          <w:color w:val="auto"/>
          <w:lang w:val="en-US"/>
        </w:rPr>
        <w:t xml:space="preserve">Kahane (2012; 2015) </w:t>
      </w:r>
      <w:r w:rsidR="00F13174" w:rsidRPr="00947DC9">
        <w:rPr>
          <w:rFonts w:ascii="Arial" w:hAnsi="Arial" w:cs="Arial"/>
          <w:color w:val="auto"/>
          <w:lang w:val="en-US"/>
        </w:rPr>
        <w:t xml:space="preserve">also appear to </w:t>
      </w:r>
      <w:r w:rsidR="00714C06" w:rsidRPr="00947DC9">
        <w:rPr>
          <w:rFonts w:ascii="Arial" w:hAnsi="Arial" w:cs="Arial"/>
          <w:color w:val="auto"/>
          <w:lang w:val="en-US"/>
        </w:rPr>
        <w:t xml:space="preserve">support </w:t>
      </w:r>
      <w:r w:rsidR="00BA3D85" w:rsidRPr="00947DC9">
        <w:rPr>
          <w:rFonts w:ascii="Arial" w:hAnsi="Arial" w:cs="Arial"/>
          <w:color w:val="auto"/>
          <w:lang w:val="en-US"/>
        </w:rPr>
        <w:t>E</w:t>
      </w:r>
      <w:r w:rsidR="00714C06" w:rsidRPr="00947DC9">
        <w:rPr>
          <w:rFonts w:ascii="Arial" w:hAnsi="Arial" w:cs="Arial"/>
          <w:color w:val="auto"/>
          <w:lang w:val="en-US"/>
        </w:rPr>
        <w:t>xplanation 1</w:t>
      </w:r>
      <w:r w:rsidR="002C01F5" w:rsidRPr="00947DC9">
        <w:rPr>
          <w:rFonts w:ascii="Arial" w:hAnsi="Arial" w:cs="Arial"/>
          <w:color w:val="auto"/>
          <w:lang w:val="en-US"/>
        </w:rPr>
        <w:t>. He argue</w:t>
      </w:r>
      <w:r w:rsidR="008A24F5" w:rsidRPr="00947DC9">
        <w:rPr>
          <w:rFonts w:ascii="Arial" w:hAnsi="Arial" w:cs="Arial"/>
          <w:color w:val="auto"/>
          <w:lang w:val="en-US"/>
        </w:rPr>
        <w:t>d</w:t>
      </w:r>
      <w:r w:rsidR="002C01F5" w:rsidRPr="00947DC9">
        <w:rPr>
          <w:rFonts w:ascii="Arial" w:hAnsi="Arial" w:cs="Arial"/>
          <w:color w:val="auto"/>
          <w:lang w:val="en-US"/>
        </w:rPr>
        <w:t xml:space="preserve"> that </w:t>
      </w:r>
      <w:r w:rsidR="005264DA" w:rsidRPr="00947DC9">
        <w:rPr>
          <w:rFonts w:ascii="Arial" w:hAnsi="Arial" w:cs="Arial"/>
          <w:color w:val="auto"/>
          <w:lang w:val="en-US"/>
        </w:rPr>
        <w:t xml:space="preserve">subjects approach </w:t>
      </w:r>
      <w:r w:rsidR="002C01F5" w:rsidRPr="00947DC9">
        <w:rPr>
          <w:rFonts w:ascii="Arial" w:hAnsi="Arial" w:cs="Arial"/>
          <w:color w:val="auto"/>
          <w:lang w:val="en-US"/>
        </w:rPr>
        <w:t xml:space="preserve">trolley dilemmas </w:t>
      </w:r>
      <w:r w:rsidR="005264DA" w:rsidRPr="00947DC9">
        <w:rPr>
          <w:rFonts w:ascii="Arial" w:hAnsi="Arial" w:cs="Arial"/>
          <w:color w:val="auto"/>
          <w:lang w:val="en-US"/>
        </w:rPr>
        <w:t>by weighing more commonsensical norms against each other, rather than weighing utilitarian against deontological reasoning.</w:t>
      </w:r>
    </w:p>
    <w:p w14:paraId="0D3DC3D7" w14:textId="77777777" w:rsidR="00CE5044" w:rsidRPr="00947DC9" w:rsidRDefault="00CE5044" w:rsidP="00EB7323">
      <w:pPr>
        <w:pStyle w:val="Brdtekst"/>
        <w:widowControl w:val="0"/>
        <w:spacing w:after="0" w:line="480" w:lineRule="auto"/>
        <w:rPr>
          <w:rFonts w:ascii="Arial" w:hAnsi="Arial" w:cs="Arial"/>
          <w:color w:val="auto"/>
          <w:lang w:val="en-US"/>
        </w:rPr>
      </w:pPr>
    </w:p>
    <w:p w14:paraId="158ECF2C" w14:textId="5CD29A57" w:rsidR="002800AA" w:rsidRPr="00947DC9" w:rsidRDefault="007E263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Explanation </w:t>
      </w:r>
      <w:r w:rsidR="00CC44AD" w:rsidRPr="00947DC9">
        <w:rPr>
          <w:rFonts w:ascii="Arial" w:hAnsi="Arial" w:cs="Arial"/>
          <w:color w:val="auto"/>
          <w:lang w:val="en-US"/>
        </w:rPr>
        <w:t>2</w:t>
      </w:r>
      <w:r w:rsidRPr="00947DC9">
        <w:rPr>
          <w:rFonts w:ascii="Arial" w:hAnsi="Arial" w:cs="Arial"/>
          <w:color w:val="auto"/>
          <w:lang w:val="en-US"/>
        </w:rPr>
        <w:t xml:space="preserve"> assumes that e</w:t>
      </w:r>
      <w:r w:rsidR="002C4C4C" w:rsidRPr="00947DC9">
        <w:rPr>
          <w:rFonts w:ascii="Arial" w:hAnsi="Arial" w:cs="Arial"/>
          <w:color w:val="auto"/>
          <w:lang w:val="en-US"/>
        </w:rPr>
        <w:t xml:space="preserve">ven though the axis is valid, and utilitarian-deontological orientation is transferable from one context to the other, this effect is </w:t>
      </w:r>
      <w:r w:rsidR="00CE5044" w:rsidRPr="00947DC9">
        <w:rPr>
          <w:rFonts w:ascii="Arial" w:hAnsi="Arial" w:cs="Arial"/>
          <w:color w:val="auto"/>
          <w:lang w:val="en-US"/>
        </w:rPr>
        <w:t xml:space="preserve">dominated by other </w:t>
      </w:r>
      <w:r w:rsidR="00F920F5" w:rsidRPr="00947DC9">
        <w:rPr>
          <w:rFonts w:ascii="Arial" w:hAnsi="Arial" w:cs="Arial"/>
          <w:color w:val="auto"/>
          <w:lang w:val="en-US"/>
        </w:rPr>
        <w:t>factors</w:t>
      </w:r>
      <w:r w:rsidR="002C4C4C" w:rsidRPr="00947DC9">
        <w:rPr>
          <w:rFonts w:ascii="Arial" w:hAnsi="Arial" w:cs="Arial"/>
          <w:color w:val="auto"/>
          <w:lang w:val="en-US"/>
        </w:rPr>
        <w:t xml:space="preserve">. </w:t>
      </w:r>
      <w:r w:rsidR="00855ED8" w:rsidRPr="00947DC9">
        <w:rPr>
          <w:rFonts w:ascii="Arial" w:hAnsi="Arial" w:cs="Arial"/>
          <w:color w:val="auto"/>
          <w:lang w:val="en-US"/>
        </w:rPr>
        <w:t xml:space="preserve">From a statistical point of view, we might consider the </w:t>
      </w:r>
      <w:r w:rsidR="000F2DC2" w:rsidRPr="00947DC9">
        <w:rPr>
          <w:rFonts w:ascii="Arial" w:hAnsi="Arial" w:cs="Arial"/>
          <w:color w:val="auto"/>
          <w:lang w:val="en-US"/>
        </w:rPr>
        <w:t>relative weight</w:t>
      </w:r>
      <w:r w:rsidR="00855ED8" w:rsidRPr="00947DC9">
        <w:rPr>
          <w:rFonts w:ascii="Arial" w:hAnsi="Arial" w:cs="Arial"/>
          <w:color w:val="auto"/>
          <w:lang w:val="en-US"/>
        </w:rPr>
        <w:t xml:space="preserve"> that a randomly chosen subject </w:t>
      </w:r>
      <w:r w:rsidR="000F2DC2" w:rsidRPr="00947DC9">
        <w:rPr>
          <w:rFonts w:ascii="Arial" w:hAnsi="Arial" w:cs="Arial"/>
          <w:color w:val="auto"/>
          <w:lang w:val="en-US"/>
        </w:rPr>
        <w:t>assigns to</w:t>
      </w:r>
      <w:r w:rsidR="00855ED8" w:rsidRPr="00947DC9">
        <w:rPr>
          <w:rFonts w:ascii="Arial" w:hAnsi="Arial" w:cs="Arial"/>
          <w:color w:val="auto"/>
          <w:lang w:val="en-US"/>
        </w:rPr>
        <w:t xml:space="preserve"> consent, immediacy, moral status, etc</w:t>
      </w:r>
      <w:r w:rsidR="00B12C76" w:rsidRPr="00947DC9">
        <w:rPr>
          <w:rFonts w:ascii="Arial" w:hAnsi="Arial" w:cs="Arial"/>
          <w:color w:val="auto"/>
          <w:lang w:val="en-US"/>
        </w:rPr>
        <w:t>.</w:t>
      </w:r>
      <w:r w:rsidR="008A24F5" w:rsidRPr="00947DC9">
        <w:rPr>
          <w:rFonts w:ascii="Arial" w:hAnsi="Arial" w:cs="Arial"/>
          <w:color w:val="auto"/>
          <w:lang w:val="en-US"/>
        </w:rPr>
        <w:t>,</w:t>
      </w:r>
      <w:r w:rsidR="00855ED8" w:rsidRPr="00947DC9">
        <w:rPr>
          <w:rFonts w:ascii="Arial" w:hAnsi="Arial" w:cs="Arial"/>
          <w:color w:val="auto"/>
          <w:lang w:val="en-US"/>
        </w:rPr>
        <w:t xml:space="preserve"> as </w:t>
      </w:r>
      <w:r w:rsidR="000F2DC2" w:rsidRPr="00947DC9">
        <w:rPr>
          <w:rFonts w:ascii="Arial" w:hAnsi="Arial" w:cs="Arial"/>
          <w:color w:val="auto"/>
          <w:lang w:val="en-US"/>
        </w:rPr>
        <w:t>noise,</w:t>
      </w:r>
      <w:r w:rsidR="00855ED8" w:rsidRPr="00947DC9">
        <w:rPr>
          <w:rFonts w:ascii="Arial" w:hAnsi="Arial" w:cs="Arial"/>
          <w:color w:val="auto"/>
          <w:lang w:val="en-US"/>
        </w:rPr>
        <w:t xml:space="preserve"> which masks the effect of his/her utilitarian-deontological orientation.</w:t>
      </w:r>
      <w:r w:rsidR="000F2DC2" w:rsidRPr="00947DC9">
        <w:rPr>
          <w:rFonts w:ascii="Arial" w:hAnsi="Arial" w:cs="Arial"/>
          <w:color w:val="auto"/>
          <w:lang w:val="en-US"/>
        </w:rPr>
        <w:t xml:space="preserve"> </w:t>
      </w:r>
      <w:r w:rsidR="002C4C4C" w:rsidRPr="00947DC9">
        <w:rPr>
          <w:rFonts w:ascii="Arial" w:hAnsi="Arial" w:cs="Arial"/>
          <w:color w:val="auto"/>
          <w:lang w:val="en-US"/>
        </w:rPr>
        <w:t>Another source of random</w:t>
      </w:r>
      <w:r w:rsidR="000F2DC2" w:rsidRPr="00947DC9">
        <w:rPr>
          <w:rFonts w:ascii="Arial" w:hAnsi="Arial" w:cs="Arial"/>
          <w:color w:val="auto"/>
          <w:lang w:val="en-US"/>
        </w:rPr>
        <w:t xml:space="preserve"> noise</w:t>
      </w:r>
      <w:r w:rsidR="002C4C4C" w:rsidRPr="00947DC9">
        <w:rPr>
          <w:rFonts w:ascii="Arial" w:hAnsi="Arial" w:cs="Arial"/>
          <w:color w:val="auto"/>
          <w:lang w:val="en-US"/>
        </w:rPr>
        <w:t xml:space="preserve"> </w:t>
      </w:r>
      <w:r w:rsidR="008F7BDC" w:rsidRPr="00947DC9">
        <w:rPr>
          <w:rFonts w:ascii="Arial" w:hAnsi="Arial" w:cs="Arial"/>
          <w:color w:val="auto"/>
          <w:lang w:val="en-US"/>
        </w:rPr>
        <w:t>is the decision-</w:t>
      </w:r>
      <w:r w:rsidR="004828EA" w:rsidRPr="00947DC9">
        <w:rPr>
          <w:rFonts w:ascii="Arial" w:hAnsi="Arial" w:cs="Arial"/>
          <w:color w:val="auto"/>
          <w:lang w:val="en-US"/>
        </w:rPr>
        <w:t xml:space="preserve">making process itself, as most </w:t>
      </w:r>
      <w:r w:rsidR="00073663" w:rsidRPr="00947DC9">
        <w:rPr>
          <w:rFonts w:ascii="Arial" w:hAnsi="Arial" w:cs="Arial"/>
          <w:color w:val="auto"/>
          <w:lang w:val="en-US"/>
        </w:rPr>
        <w:t>people find the dilemmas difficult</w:t>
      </w:r>
      <w:r w:rsidR="0061758C" w:rsidRPr="00947DC9">
        <w:rPr>
          <w:rFonts w:ascii="Arial" w:hAnsi="Arial" w:cs="Arial"/>
          <w:color w:val="auto"/>
          <w:lang w:val="en-US"/>
        </w:rPr>
        <w:t xml:space="preserve"> </w:t>
      </w:r>
      <w:r w:rsidR="00073663" w:rsidRPr="00947DC9">
        <w:rPr>
          <w:rFonts w:ascii="Arial" w:hAnsi="Arial" w:cs="Arial"/>
          <w:color w:val="auto"/>
          <w:lang w:val="en-US"/>
        </w:rPr>
        <w:t>and their thought process may end up with unpredictable results.</w:t>
      </w:r>
      <w:r w:rsidR="004828EA" w:rsidRPr="00947DC9">
        <w:rPr>
          <w:rFonts w:ascii="Arial" w:hAnsi="Arial" w:cs="Arial"/>
          <w:color w:val="auto"/>
          <w:lang w:val="en-US"/>
        </w:rPr>
        <w:t xml:space="preserve"> A person might place a higher or lower importance on consent </w:t>
      </w:r>
      <w:r w:rsidR="001C601A" w:rsidRPr="00947DC9">
        <w:rPr>
          <w:rFonts w:ascii="Arial" w:hAnsi="Arial" w:cs="Arial"/>
          <w:color w:val="auto"/>
          <w:lang w:val="en-US"/>
        </w:rPr>
        <w:t xml:space="preserve">or risk-reward ratios </w:t>
      </w:r>
      <w:r w:rsidR="004828EA" w:rsidRPr="00947DC9">
        <w:rPr>
          <w:rFonts w:ascii="Arial" w:hAnsi="Arial" w:cs="Arial"/>
          <w:color w:val="auto"/>
          <w:lang w:val="en-US"/>
        </w:rPr>
        <w:t>in the spur of the moment.</w:t>
      </w:r>
      <w:r w:rsidR="000F2DC2" w:rsidRPr="00947DC9">
        <w:rPr>
          <w:rFonts w:ascii="Arial" w:hAnsi="Arial" w:cs="Arial"/>
          <w:color w:val="auto"/>
          <w:lang w:val="en-US"/>
        </w:rPr>
        <w:t xml:space="preserve"> In the language of </w:t>
      </w:r>
      <w:r w:rsidR="008A24F5" w:rsidRPr="00947DC9">
        <w:rPr>
          <w:rFonts w:ascii="Arial" w:hAnsi="Arial" w:cs="Arial"/>
          <w:color w:val="auto"/>
          <w:lang w:val="en-US"/>
        </w:rPr>
        <w:t xml:space="preserve">the </w:t>
      </w:r>
      <w:r w:rsidR="000F2DC2" w:rsidRPr="00947DC9">
        <w:rPr>
          <w:rFonts w:ascii="Arial" w:hAnsi="Arial" w:cs="Arial"/>
          <w:color w:val="auto"/>
          <w:lang w:val="en-US"/>
        </w:rPr>
        <w:t>signal processing theory</w:t>
      </w:r>
      <w:r w:rsidR="00F51CC8" w:rsidRPr="00947DC9">
        <w:rPr>
          <w:rFonts w:ascii="Arial" w:hAnsi="Arial" w:cs="Arial"/>
          <w:color w:val="auto"/>
          <w:lang w:val="en-US"/>
        </w:rPr>
        <w:t>, the signal-to-noise ratio may be too low for a statistically significant measurement of the transferability of a subject’s utilitarian-deontological orientation.</w:t>
      </w:r>
      <w:r w:rsidR="0023519D" w:rsidRPr="00947DC9">
        <w:rPr>
          <w:rFonts w:ascii="Arial" w:hAnsi="Arial" w:cs="Arial"/>
          <w:color w:val="auto"/>
          <w:lang w:val="en-US"/>
        </w:rPr>
        <w:t xml:space="preserve"> </w:t>
      </w:r>
    </w:p>
    <w:p w14:paraId="22AE8A13" w14:textId="77777777" w:rsidR="002800AA" w:rsidRPr="00947DC9" w:rsidRDefault="002800AA" w:rsidP="00EB7323">
      <w:pPr>
        <w:pStyle w:val="Brdtekst"/>
        <w:widowControl w:val="0"/>
        <w:spacing w:after="0" w:line="480" w:lineRule="auto"/>
        <w:rPr>
          <w:rFonts w:ascii="Arial" w:hAnsi="Arial" w:cs="Arial"/>
          <w:color w:val="auto"/>
          <w:lang w:val="en-US"/>
        </w:rPr>
      </w:pPr>
    </w:p>
    <w:p w14:paraId="1CF3D27F" w14:textId="56701E2B" w:rsidR="00ED48AD" w:rsidRPr="00947DC9" w:rsidRDefault="0023519D"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From a scientific point of view, </w:t>
      </w:r>
      <w:r w:rsidR="00BA3D85" w:rsidRPr="00947DC9">
        <w:rPr>
          <w:rFonts w:ascii="Arial" w:hAnsi="Arial" w:cs="Arial"/>
          <w:color w:val="auto"/>
          <w:lang w:val="en-US"/>
        </w:rPr>
        <w:t>E</w:t>
      </w:r>
      <w:r w:rsidRPr="00947DC9">
        <w:rPr>
          <w:rFonts w:ascii="Arial" w:hAnsi="Arial" w:cs="Arial"/>
          <w:color w:val="auto"/>
          <w:lang w:val="en-US"/>
        </w:rPr>
        <w:t>xplanation 2 is problematic</w:t>
      </w:r>
      <w:r w:rsidR="0061758C" w:rsidRPr="00947DC9">
        <w:rPr>
          <w:rFonts w:ascii="Arial" w:hAnsi="Arial" w:cs="Arial"/>
          <w:color w:val="auto"/>
          <w:lang w:val="en-US"/>
        </w:rPr>
        <w:t xml:space="preserve"> because </w:t>
      </w:r>
      <w:r w:rsidR="00C659F5" w:rsidRPr="00947DC9">
        <w:rPr>
          <w:rFonts w:ascii="Arial" w:hAnsi="Arial" w:cs="Arial"/>
          <w:color w:val="auto"/>
          <w:lang w:val="en-US"/>
        </w:rPr>
        <w:t xml:space="preserve">it cannot be falsified, as no finite experiment can prove that </w:t>
      </w:r>
      <w:r w:rsidR="005667EE" w:rsidRPr="00947DC9">
        <w:rPr>
          <w:rFonts w:ascii="Arial" w:hAnsi="Arial" w:cs="Arial"/>
          <w:color w:val="auto"/>
          <w:lang w:val="en-US"/>
        </w:rPr>
        <w:t>a</w:t>
      </w:r>
      <w:r w:rsidR="00C659F5" w:rsidRPr="00947DC9">
        <w:rPr>
          <w:rFonts w:ascii="Arial" w:hAnsi="Arial" w:cs="Arial"/>
          <w:color w:val="auto"/>
          <w:lang w:val="en-US"/>
        </w:rPr>
        <w:t xml:space="preserve"> correlation is exactly zero. The present experiment was powered to detect a correlation level that was considered a minimum </w:t>
      </w:r>
      <w:r w:rsidR="005667EE" w:rsidRPr="00947DC9">
        <w:rPr>
          <w:rFonts w:ascii="Arial" w:hAnsi="Arial" w:cs="Arial"/>
          <w:color w:val="auto"/>
          <w:lang w:val="en-US"/>
        </w:rPr>
        <w:t>for practical relevance (explaining 10% of the variability). The</w:t>
      </w:r>
      <w:r w:rsidR="00CA0E10" w:rsidRPr="00947DC9">
        <w:rPr>
          <w:rFonts w:ascii="Arial" w:hAnsi="Arial" w:cs="Arial"/>
          <w:color w:val="auto"/>
          <w:lang w:val="en-US"/>
        </w:rPr>
        <w:t>refore, the</w:t>
      </w:r>
      <w:r w:rsidR="005667EE" w:rsidRPr="00947DC9">
        <w:rPr>
          <w:rFonts w:ascii="Arial" w:hAnsi="Arial" w:cs="Arial"/>
          <w:color w:val="auto"/>
          <w:lang w:val="en-US"/>
        </w:rPr>
        <w:t xml:space="preserve"> fact that it failed to produce statistical significance supports the conclusion that the effect is either nonexistent or too small to be important</w:t>
      </w:r>
      <w:r w:rsidR="007942D0" w:rsidRPr="00947DC9">
        <w:rPr>
          <w:rFonts w:ascii="Arial" w:hAnsi="Arial" w:cs="Arial"/>
          <w:color w:val="auto"/>
          <w:lang w:val="en-US"/>
        </w:rPr>
        <w:t>.</w:t>
      </w:r>
      <w:r w:rsidR="002800AA" w:rsidRPr="00947DC9">
        <w:rPr>
          <w:rFonts w:ascii="Arial" w:hAnsi="Arial" w:cs="Arial"/>
          <w:color w:val="auto"/>
          <w:lang w:val="en-US"/>
        </w:rPr>
        <w:t xml:space="preserve"> The trolley dilemmas turn</w:t>
      </w:r>
      <w:r w:rsidR="0061758C" w:rsidRPr="00947DC9">
        <w:rPr>
          <w:rFonts w:ascii="Arial" w:hAnsi="Arial" w:cs="Arial"/>
          <w:color w:val="auto"/>
          <w:lang w:val="en-US"/>
        </w:rPr>
        <w:t>ed</w:t>
      </w:r>
      <w:r w:rsidR="002800AA" w:rsidRPr="00947DC9">
        <w:rPr>
          <w:rFonts w:ascii="Arial" w:hAnsi="Arial" w:cs="Arial"/>
          <w:color w:val="auto"/>
          <w:lang w:val="en-US"/>
        </w:rPr>
        <w:t xml:space="preserve"> out</w:t>
      </w:r>
      <w:r w:rsidR="008A24F5" w:rsidRPr="00947DC9">
        <w:rPr>
          <w:rFonts w:ascii="Arial" w:hAnsi="Arial" w:cs="Arial"/>
          <w:color w:val="auto"/>
          <w:lang w:val="en-US"/>
        </w:rPr>
        <w:t xml:space="preserve"> to be</w:t>
      </w:r>
      <w:r w:rsidR="002800AA" w:rsidRPr="00947DC9">
        <w:rPr>
          <w:rFonts w:ascii="Arial" w:hAnsi="Arial" w:cs="Arial"/>
          <w:color w:val="auto"/>
          <w:lang w:val="en-US"/>
        </w:rPr>
        <w:t xml:space="preserve"> </w:t>
      </w:r>
      <w:r w:rsidR="00F920F5" w:rsidRPr="00947DC9">
        <w:rPr>
          <w:rFonts w:ascii="Arial" w:hAnsi="Arial" w:cs="Arial"/>
          <w:color w:val="auto"/>
          <w:lang w:val="en-US"/>
        </w:rPr>
        <w:t xml:space="preserve">essentially </w:t>
      </w:r>
      <w:r w:rsidR="000C1332" w:rsidRPr="00947DC9">
        <w:rPr>
          <w:rFonts w:ascii="Arial" w:hAnsi="Arial" w:cs="Arial"/>
          <w:color w:val="auto"/>
          <w:lang w:val="en-US"/>
        </w:rPr>
        <w:t>useless for predicting or explai</w:t>
      </w:r>
      <w:r w:rsidR="00EE7AC4" w:rsidRPr="00947DC9">
        <w:rPr>
          <w:rFonts w:ascii="Arial" w:hAnsi="Arial" w:cs="Arial"/>
          <w:color w:val="auto"/>
          <w:lang w:val="en-US"/>
        </w:rPr>
        <w:t xml:space="preserve">ning people’s responses </w:t>
      </w:r>
      <w:r w:rsidR="00F81E6F" w:rsidRPr="00947DC9">
        <w:rPr>
          <w:rFonts w:ascii="Arial" w:hAnsi="Arial" w:cs="Arial"/>
          <w:color w:val="auto"/>
          <w:lang w:val="en-US"/>
        </w:rPr>
        <w:t xml:space="preserve">to the given </w:t>
      </w:r>
      <w:r w:rsidR="002800AA" w:rsidRPr="00947DC9">
        <w:rPr>
          <w:rFonts w:ascii="Arial" w:hAnsi="Arial" w:cs="Arial"/>
          <w:color w:val="auto"/>
          <w:lang w:val="en-US"/>
        </w:rPr>
        <w:t>vaccination</w:t>
      </w:r>
      <w:r w:rsidR="000C1332" w:rsidRPr="00947DC9">
        <w:rPr>
          <w:rFonts w:ascii="Arial" w:hAnsi="Arial" w:cs="Arial"/>
          <w:color w:val="auto"/>
          <w:lang w:val="en-US"/>
        </w:rPr>
        <w:t xml:space="preserve"> dilemmas. </w:t>
      </w:r>
      <w:r w:rsidR="00F81E6F" w:rsidRPr="00947DC9">
        <w:rPr>
          <w:rFonts w:ascii="Arial" w:hAnsi="Arial" w:cs="Arial"/>
          <w:color w:val="auto"/>
          <w:lang w:val="en-US"/>
        </w:rPr>
        <w:t>The important question, then, is how far we can generalize this result</w:t>
      </w:r>
      <w:r w:rsidR="007E2D6C" w:rsidRPr="00947DC9">
        <w:rPr>
          <w:rFonts w:ascii="Arial" w:hAnsi="Arial" w:cs="Arial"/>
          <w:color w:val="auto"/>
          <w:lang w:val="en-US"/>
        </w:rPr>
        <w:t xml:space="preserve"> of non-generalizability</w:t>
      </w:r>
      <w:r w:rsidR="00F81E6F" w:rsidRPr="00947DC9">
        <w:rPr>
          <w:rFonts w:ascii="Arial" w:hAnsi="Arial" w:cs="Arial"/>
          <w:color w:val="auto"/>
          <w:lang w:val="en-US"/>
        </w:rPr>
        <w:t xml:space="preserve">. </w:t>
      </w:r>
      <w:r w:rsidR="00ED48AD" w:rsidRPr="00947DC9">
        <w:rPr>
          <w:rFonts w:ascii="Arial" w:hAnsi="Arial" w:cs="Arial"/>
          <w:color w:val="auto"/>
          <w:lang w:val="en-US"/>
        </w:rPr>
        <w:t>T</w:t>
      </w:r>
      <w:r w:rsidR="00F81E6F" w:rsidRPr="00947DC9">
        <w:rPr>
          <w:rFonts w:ascii="Arial" w:hAnsi="Arial" w:cs="Arial"/>
          <w:color w:val="auto"/>
          <w:lang w:val="en-US"/>
        </w:rPr>
        <w:t xml:space="preserve">he most </w:t>
      </w:r>
      <w:r w:rsidR="008C4AA9" w:rsidRPr="00947DC9">
        <w:rPr>
          <w:rFonts w:ascii="Arial" w:hAnsi="Arial" w:cs="Arial"/>
          <w:color w:val="auto"/>
          <w:lang w:val="en-US"/>
        </w:rPr>
        <w:t>striking</w:t>
      </w:r>
      <w:r w:rsidR="00F81E6F" w:rsidRPr="00947DC9">
        <w:rPr>
          <w:rFonts w:ascii="Arial" w:hAnsi="Arial" w:cs="Arial"/>
          <w:color w:val="auto"/>
          <w:lang w:val="en-US"/>
        </w:rPr>
        <w:t xml:space="preserve"> differences between the</w:t>
      </w:r>
      <w:r w:rsidR="00ED48AD" w:rsidRPr="00947DC9">
        <w:rPr>
          <w:rFonts w:ascii="Arial" w:hAnsi="Arial" w:cs="Arial"/>
          <w:color w:val="auto"/>
          <w:lang w:val="en-US"/>
        </w:rPr>
        <w:t xml:space="preserve"> trolley and vaccination</w:t>
      </w:r>
      <w:r w:rsidR="00F81E6F" w:rsidRPr="00947DC9">
        <w:rPr>
          <w:rFonts w:ascii="Arial" w:hAnsi="Arial" w:cs="Arial"/>
          <w:color w:val="auto"/>
          <w:lang w:val="en-US"/>
        </w:rPr>
        <w:t xml:space="preserve"> settings </w:t>
      </w:r>
      <w:r w:rsidR="00ED48AD" w:rsidRPr="00947DC9">
        <w:rPr>
          <w:rFonts w:ascii="Arial" w:hAnsi="Arial" w:cs="Arial"/>
          <w:color w:val="auto"/>
          <w:lang w:val="en-US"/>
        </w:rPr>
        <w:t>appear to be</w:t>
      </w:r>
      <w:r w:rsidR="00F81E6F" w:rsidRPr="00947DC9">
        <w:rPr>
          <w:rFonts w:ascii="Arial" w:hAnsi="Arial" w:cs="Arial"/>
          <w:color w:val="auto"/>
          <w:lang w:val="en-US"/>
        </w:rPr>
        <w:t xml:space="preserve"> </w:t>
      </w:r>
      <w:r w:rsidR="008C4AA9" w:rsidRPr="00947DC9">
        <w:rPr>
          <w:rFonts w:ascii="Arial" w:hAnsi="Arial" w:cs="Arial"/>
          <w:color w:val="auto"/>
          <w:lang w:val="en-US"/>
        </w:rPr>
        <w:t>those related to risk-reward ratio</w:t>
      </w:r>
      <w:r w:rsidR="00ED48AD" w:rsidRPr="00947DC9">
        <w:rPr>
          <w:rFonts w:ascii="Arial" w:hAnsi="Arial" w:cs="Arial"/>
          <w:color w:val="auto"/>
          <w:lang w:val="en-US"/>
        </w:rPr>
        <w:t>s</w:t>
      </w:r>
      <w:r w:rsidR="008C4AA9" w:rsidRPr="00947DC9">
        <w:rPr>
          <w:rFonts w:ascii="Arial" w:hAnsi="Arial" w:cs="Arial"/>
          <w:color w:val="auto"/>
          <w:lang w:val="en-US"/>
        </w:rPr>
        <w:t>, urgency</w:t>
      </w:r>
      <w:r w:rsidR="008A24F5" w:rsidRPr="00947DC9">
        <w:rPr>
          <w:rFonts w:ascii="Arial" w:hAnsi="Arial" w:cs="Arial"/>
          <w:color w:val="auto"/>
          <w:lang w:val="en-US"/>
        </w:rPr>
        <w:t>,</w:t>
      </w:r>
      <w:r w:rsidR="008C4AA9" w:rsidRPr="00947DC9">
        <w:rPr>
          <w:rFonts w:ascii="Arial" w:hAnsi="Arial" w:cs="Arial"/>
          <w:color w:val="auto"/>
          <w:lang w:val="en-US"/>
        </w:rPr>
        <w:t xml:space="preserve"> and consent. We would</w:t>
      </w:r>
      <w:r w:rsidR="00A40E75" w:rsidRPr="00947DC9">
        <w:rPr>
          <w:rFonts w:ascii="Arial" w:hAnsi="Arial" w:cs="Arial"/>
          <w:color w:val="auto"/>
          <w:lang w:val="en-US"/>
        </w:rPr>
        <w:t xml:space="preserve"> </w:t>
      </w:r>
      <w:r w:rsidR="008C4AA9" w:rsidRPr="00947DC9">
        <w:rPr>
          <w:rFonts w:ascii="Arial" w:hAnsi="Arial" w:cs="Arial"/>
          <w:color w:val="auto"/>
          <w:lang w:val="en-US"/>
        </w:rPr>
        <w:t xml:space="preserve">therefore expect our finding </w:t>
      </w:r>
      <w:r w:rsidR="00ED48AD" w:rsidRPr="00947DC9">
        <w:rPr>
          <w:rFonts w:ascii="Arial" w:hAnsi="Arial" w:cs="Arial"/>
          <w:color w:val="auto"/>
          <w:lang w:val="en-US"/>
        </w:rPr>
        <w:t xml:space="preserve">of low predictive value from </w:t>
      </w:r>
      <w:r w:rsidR="008A24F5" w:rsidRPr="00947DC9">
        <w:rPr>
          <w:rFonts w:ascii="Arial" w:hAnsi="Arial" w:cs="Arial"/>
          <w:color w:val="auto"/>
          <w:lang w:val="en-US"/>
        </w:rPr>
        <w:t xml:space="preserve">the </w:t>
      </w:r>
      <w:r w:rsidR="0061758C" w:rsidRPr="00947DC9">
        <w:rPr>
          <w:rFonts w:ascii="Arial" w:hAnsi="Arial" w:cs="Arial"/>
          <w:color w:val="auto"/>
          <w:lang w:val="en-US"/>
        </w:rPr>
        <w:t>t</w:t>
      </w:r>
      <w:r w:rsidR="00ED48AD" w:rsidRPr="00947DC9">
        <w:rPr>
          <w:rFonts w:ascii="Arial" w:hAnsi="Arial" w:cs="Arial"/>
          <w:color w:val="auto"/>
          <w:lang w:val="en-US"/>
        </w:rPr>
        <w:t>rolley</w:t>
      </w:r>
      <w:r w:rsidR="008A24F5" w:rsidRPr="00947DC9">
        <w:rPr>
          <w:rFonts w:ascii="Arial" w:hAnsi="Arial" w:cs="Arial"/>
          <w:color w:val="auto"/>
          <w:lang w:val="en-US"/>
        </w:rPr>
        <w:t xml:space="preserve"> </w:t>
      </w:r>
      <w:r w:rsidR="00ED48AD" w:rsidRPr="00947DC9">
        <w:rPr>
          <w:rFonts w:ascii="Arial" w:hAnsi="Arial" w:cs="Arial"/>
          <w:color w:val="auto"/>
          <w:lang w:val="en-US"/>
        </w:rPr>
        <w:t xml:space="preserve">responses </w:t>
      </w:r>
      <w:r w:rsidR="008C4AA9" w:rsidRPr="00947DC9">
        <w:rPr>
          <w:rFonts w:ascii="Arial" w:hAnsi="Arial" w:cs="Arial"/>
          <w:color w:val="auto"/>
          <w:lang w:val="en-US"/>
        </w:rPr>
        <w:t xml:space="preserve">to generalize well to </w:t>
      </w:r>
      <w:r w:rsidR="001C601A" w:rsidRPr="00947DC9">
        <w:rPr>
          <w:rFonts w:ascii="Arial" w:hAnsi="Arial" w:cs="Arial"/>
          <w:color w:val="auto"/>
          <w:lang w:val="en-US"/>
        </w:rPr>
        <w:t xml:space="preserve">other </w:t>
      </w:r>
      <w:r w:rsidR="008C4AA9" w:rsidRPr="00947DC9">
        <w:rPr>
          <w:rFonts w:ascii="Arial" w:hAnsi="Arial" w:cs="Arial"/>
          <w:color w:val="auto"/>
          <w:lang w:val="en-US"/>
        </w:rPr>
        <w:t>dilemma</w:t>
      </w:r>
      <w:r w:rsidR="007F3A65" w:rsidRPr="00947DC9">
        <w:rPr>
          <w:rFonts w:ascii="Arial" w:hAnsi="Arial" w:cs="Arial"/>
          <w:color w:val="auto"/>
          <w:lang w:val="en-US"/>
        </w:rPr>
        <w:t>s</w:t>
      </w:r>
      <w:r w:rsidR="008C4AA9" w:rsidRPr="00947DC9">
        <w:rPr>
          <w:rFonts w:ascii="Arial" w:hAnsi="Arial" w:cs="Arial"/>
          <w:color w:val="auto"/>
          <w:lang w:val="en-US"/>
        </w:rPr>
        <w:t xml:space="preserve"> relating to vaccination research, s</w:t>
      </w:r>
      <w:r w:rsidR="007F3A65" w:rsidRPr="00947DC9">
        <w:rPr>
          <w:rFonts w:ascii="Arial" w:hAnsi="Arial" w:cs="Arial"/>
          <w:color w:val="auto"/>
          <w:lang w:val="en-US"/>
        </w:rPr>
        <w:t xml:space="preserve">ince any reasonable vaccination program will be intrinsically non-urgent, </w:t>
      </w:r>
      <w:r w:rsidR="00ED48AD" w:rsidRPr="00947DC9">
        <w:rPr>
          <w:rFonts w:ascii="Arial" w:hAnsi="Arial" w:cs="Arial"/>
          <w:color w:val="auto"/>
          <w:lang w:val="en-US"/>
        </w:rPr>
        <w:t>based on consent</w:t>
      </w:r>
      <w:r w:rsidR="008A24F5" w:rsidRPr="00947DC9">
        <w:rPr>
          <w:rFonts w:ascii="Arial" w:hAnsi="Arial" w:cs="Arial"/>
          <w:color w:val="auto"/>
          <w:lang w:val="en-US"/>
        </w:rPr>
        <w:t>,</w:t>
      </w:r>
      <w:r w:rsidR="00ED48AD" w:rsidRPr="00947DC9">
        <w:rPr>
          <w:rFonts w:ascii="Arial" w:hAnsi="Arial" w:cs="Arial"/>
          <w:color w:val="auto"/>
          <w:lang w:val="en-US"/>
        </w:rPr>
        <w:t xml:space="preserve"> and </w:t>
      </w:r>
      <w:r w:rsidR="001C601A" w:rsidRPr="00947DC9">
        <w:rPr>
          <w:rFonts w:ascii="Arial" w:hAnsi="Arial" w:cs="Arial"/>
          <w:color w:val="auto"/>
          <w:lang w:val="en-US"/>
        </w:rPr>
        <w:t>have</w:t>
      </w:r>
      <w:r w:rsidR="007F3A65" w:rsidRPr="00947DC9">
        <w:rPr>
          <w:rFonts w:ascii="Arial" w:hAnsi="Arial" w:cs="Arial"/>
          <w:color w:val="auto"/>
          <w:lang w:val="en-US"/>
        </w:rPr>
        <w:t xml:space="preserve"> high risk-reward ratio. </w:t>
      </w:r>
    </w:p>
    <w:p w14:paraId="50DF1293" w14:textId="77777777" w:rsidR="00ED48AD" w:rsidRPr="00947DC9" w:rsidRDefault="00ED48AD" w:rsidP="00EB7323">
      <w:pPr>
        <w:pStyle w:val="Brdtekst"/>
        <w:widowControl w:val="0"/>
        <w:spacing w:after="0" w:line="480" w:lineRule="auto"/>
        <w:rPr>
          <w:rFonts w:ascii="Arial" w:hAnsi="Arial" w:cs="Arial"/>
          <w:color w:val="auto"/>
          <w:lang w:val="en-US"/>
        </w:rPr>
      </w:pPr>
    </w:p>
    <w:p w14:paraId="18D87356" w14:textId="26424864" w:rsidR="007E2D6C" w:rsidRPr="00947DC9" w:rsidRDefault="00ED48AD"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We also believe that </w:t>
      </w:r>
      <w:r w:rsidR="00471094" w:rsidRPr="00947DC9">
        <w:rPr>
          <w:rFonts w:ascii="Arial" w:hAnsi="Arial" w:cs="Arial"/>
          <w:color w:val="auto"/>
          <w:lang w:val="en-US"/>
        </w:rPr>
        <w:t>this</w:t>
      </w:r>
      <w:r w:rsidRPr="00947DC9">
        <w:rPr>
          <w:rFonts w:ascii="Arial" w:hAnsi="Arial" w:cs="Arial"/>
          <w:color w:val="auto"/>
          <w:lang w:val="en-US"/>
        </w:rPr>
        <w:t xml:space="preserve"> conclusion </w:t>
      </w:r>
      <w:r w:rsidR="00471094" w:rsidRPr="00947DC9">
        <w:rPr>
          <w:rFonts w:ascii="Arial" w:hAnsi="Arial" w:cs="Arial"/>
          <w:color w:val="auto"/>
          <w:lang w:val="en-US"/>
        </w:rPr>
        <w:t>would be relevant</w:t>
      </w:r>
      <w:r w:rsidR="00D73E30" w:rsidRPr="00947DC9">
        <w:rPr>
          <w:rFonts w:ascii="Arial" w:hAnsi="Arial" w:cs="Arial"/>
          <w:color w:val="auto"/>
          <w:lang w:val="en-US"/>
        </w:rPr>
        <w:t xml:space="preserve"> for a broad</w:t>
      </w:r>
      <w:r w:rsidRPr="00947DC9">
        <w:rPr>
          <w:rFonts w:ascii="Arial" w:hAnsi="Arial" w:cs="Arial"/>
          <w:color w:val="auto"/>
          <w:lang w:val="en-US"/>
        </w:rPr>
        <w:t xml:space="preserve"> range of medical research dilemmas</w:t>
      </w:r>
      <w:r w:rsidR="00D73E30" w:rsidRPr="00947DC9">
        <w:rPr>
          <w:rFonts w:ascii="Arial" w:hAnsi="Arial" w:cs="Arial"/>
          <w:color w:val="auto"/>
          <w:lang w:val="en-US"/>
        </w:rPr>
        <w:t>, as few medical interventions have the characteristics of being urgent, performed without consent</w:t>
      </w:r>
      <w:r w:rsidR="008A24F5" w:rsidRPr="00947DC9">
        <w:rPr>
          <w:rFonts w:ascii="Arial" w:hAnsi="Arial" w:cs="Arial"/>
          <w:color w:val="auto"/>
          <w:lang w:val="en-US"/>
        </w:rPr>
        <w:t>,</w:t>
      </w:r>
      <w:r w:rsidR="00D73E30" w:rsidRPr="00947DC9">
        <w:rPr>
          <w:rFonts w:ascii="Arial" w:hAnsi="Arial" w:cs="Arial"/>
          <w:color w:val="auto"/>
          <w:lang w:val="en-US"/>
        </w:rPr>
        <w:t xml:space="preserve"> and pose life-threatening risk</w:t>
      </w:r>
      <w:r w:rsidR="0061758C" w:rsidRPr="00947DC9">
        <w:rPr>
          <w:rFonts w:ascii="Arial" w:hAnsi="Arial" w:cs="Arial"/>
          <w:color w:val="auto"/>
          <w:lang w:val="en-US"/>
        </w:rPr>
        <w:t>s</w:t>
      </w:r>
      <w:r w:rsidR="00D73E30" w:rsidRPr="00947DC9">
        <w:rPr>
          <w:rFonts w:ascii="Arial" w:hAnsi="Arial" w:cs="Arial"/>
          <w:color w:val="auto"/>
          <w:lang w:val="en-US"/>
        </w:rPr>
        <w:t xml:space="preserve"> to others than those who are expected to benefit</w:t>
      </w:r>
      <w:r w:rsidR="008A24F5" w:rsidRPr="00947DC9">
        <w:rPr>
          <w:rFonts w:ascii="Arial" w:hAnsi="Arial" w:cs="Arial"/>
          <w:color w:val="auto"/>
          <w:lang w:val="en-US"/>
        </w:rPr>
        <w:t xml:space="preserve"> from the intervention</w:t>
      </w:r>
      <w:r w:rsidR="00D73E30" w:rsidRPr="00947DC9">
        <w:rPr>
          <w:rFonts w:ascii="Arial" w:hAnsi="Arial" w:cs="Arial"/>
          <w:color w:val="auto"/>
          <w:lang w:val="en-US"/>
        </w:rPr>
        <w:t>.</w:t>
      </w:r>
      <w:r w:rsidR="004D7DD1" w:rsidRPr="00947DC9">
        <w:rPr>
          <w:rFonts w:ascii="Arial" w:hAnsi="Arial" w:cs="Arial"/>
          <w:color w:val="auto"/>
          <w:lang w:val="en-US"/>
        </w:rPr>
        <w:t xml:space="preserve"> </w:t>
      </w:r>
      <w:r w:rsidR="007E2D6C" w:rsidRPr="00947DC9">
        <w:rPr>
          <w:rFonts w:ascii="Arial" w:hAnsi="Arial" w:cs="Arial"/>
          <w:color w:val="auto"/>
          <w:lang w:val="en-US"/>
        </w:rPr>
        <w:t xml:space="preserve">We might add the following item to our list of </w:t>
      </w:r>
      <w:r w:rsidR="00217816" w:rsidRPr="00947DC9">
        <w:rPr>
          <w:rFonts w:ascii="Arial" w:hAnsi="Arial" w:cs="Arial"/>
          <w:color w:val="auto"/>
          <w:lang w:val="en-US"/>
        </w:rPr>
        <w:t>morally</w:t>
      </w:r>
      <w:r w:rsidR="007E2D6C" w:rsidRPr="00947DC9">
        <w:rPr>
          <w:rFonts w:ascii="Arial" w:hAnsi="Arial" w:cs="Arial"/>
          <w:color w:val="auto"/>
          <w:lang w:val="en-US"/>
        </w:rPr>
        <w:t xml:space="preserve"> or psychological</w:t>
      </w:r>
      <w:r w:rsidR="00217816" w:rsidRPr="00947DC9">
        <w:rPr>
          <w:rFonts w:ascii="Arial" w:hAnsi="Arial" w:cs="Arial"/>
          <w:color w:val="auto"/>
          <w:lang w:val="en-US"/>
        </w:rPr>
        <w:t>ly relevant</w:t>
      </w:r>
      <w:r w:rsidR="007E2D6C" w:rsidRPr="00947DC9">
        <w:rPr>
          <w:rFonts w:ascii="Arial" w:hAnsi="Arial" w:cs="Arial"/>
          <w:color w:val="auto"/>
          <w:lang w:val="en-US"/>
        </w:rPr>
        <w:t xml:space="preserve"> differences or </w:t>
      </w:r>
      <w:r w:rsidR="00217816" w:rsidRPr="00947DC9">
        <w:rPr>
          <w:rFonts w:ascii="Arial" w:hAnsi="Arial" w:cs="Arial"/>
          <w:color w:val="auto"/>
          <w:lang w:val="en-US"/>
        </w:rPr>
        <w:t>regard</w:t>
      </w:r>
      <w:r w:rsidR="007E2D6C" w:rsidRPr="00947DC9">
        <w:rPr>
          <w:rFonts w:ascii="Arial" w:hAnsi="Arial" w:cs="Arial"/>
          <w:color w:val="auto"/>
          <w:lang w:val="en-US"/>
        </w:rPr>
        <w:t xml:space="preserve"> it as a summary of the ones presented:</w:t>
      </w:r>
    </w:p>
    <w:p w14:paraId="42CD6D3A" w14:textId="77777777" w:rsidR="004D7DD1" w:rsidRPr="00947DC9" w:rsidRDefault="004D7DD1" w:rsidP="00EB7323">
      <w:pPr>
        <w:pStyle w:val="Brdtekst"/>
        <w:widowControl w:val="0"/>
        <w:spacing w:after="0" w:line="480" w:lineRule="auto"/>
        <w:rPr>
          <w:rFonts w:ascii="Arial" w:hAnsi="Arial" w:cs="Arial"/>
          <w:color w:val="auto"/>
          <w:lang w:val="en-US"/>
        </w:rPr>
      </w:pPr>
    </w:p>
    <w:p w14:paraId="5DE432BE" w14:textId="43861311" w:rsidR="00217816" w:rsidRPr="00947DC9" w:rsidRDefault="007E2D6C" w:rsidP="00EB7323">
      <w:pPr>
        <w:pStyle w:val="Brdtekst"/>
        <w:widowControl w:val="0"/>
        <w:numPr>
          <w:ilvl w:val="0"/>
          <w:numId w:val="4"/>
        </w:numPr>
        <w:spacing w:after="0" w:line="480" w:lineRule="auto"/>
        <w:rPr>
          <w:rFonts w:ascii="Arial" w:hAnsi="Arial" w:cs="Arial"/>
          <w:color w:val="auto"/>
          <w:lang w:val="en-US"/>
        </w:rPr>
      </w:pPr>
      <w:r w:rsidRPr="00947DC9">
        <w:rPr>
          <w:rFonts w:ascii="Arial" w:hAnsi="Arial" w:cs="Arial"/>
          <w:i/>
          <w:color w:val="auto"/>
          <w:lang w:val="en-US"/>
        </w:rPr>
        <w:t>Realism</w:t>
      </w:r>
      <w:r w:rsidR="008F7BDC" w:rsidRPr="00947DC9">
        <w:rPr>
          <w:rFonts w:ascii="Arial" w:hAnsi="Arial" w:cs="Arial"/>
          <w:i/>
          <w:color w:val="auto"/>
          <w:lang w:val="en-US"/>
        </w:rPr>
        <w:t>.</w:t>
      </w:r>
      <w:r w:rsidR="008F7BDC" w:rsidRPr="00947DC9">
        <w:rPr>
          <w:rFonts w:ascii="Arial" w:hAnsi="Arial" w:cs="Arial"/>
          <w:color w:val="auto"/>
          <w:lang w:val="en-US"/>
        </w:rPr>
        <w:t xml:space="preserve"> </w:t>
      </w:r>
      <w:r w:rsidRPr="00947DC9">
        <w:rPr>
          <w:rFonts w:ascii="Arial" w:hAnsi="Arial" w:cs="Arial"/>
          <w:color w:val="auto"/>
          <w:lang w:val="en-US"/>
        </w:rPr>
        <w:t xml:space="preserve">The </w:t>
      </w:r>
      <w:r w:rsidR="0061758C" w:rsidRPr="00947DC9">
        <w:rPr>
          <w:rFonts w:ascii="Arial" w:hAnsi="Arial" w:cs="Arial"/>
          <w:color w:val="auto"/>
          <w:lang w:val="en-US"/>
        </w:rPr>
        <w:t>t</w:t>
      </w:r>
      <w:r w:rsidRPr="00947DC9">
        <w:rPr>
          <w:rFonts w:ascii="Arial" w:hAnsi="Arial" w:cs="Arial"/>
          <w:color w:val="auto"/>
          <w:lang w:val="en-US"/>
        </w:rPr>
        <w:t xml:space="preserve">rolley dilemmas describe scenarios that responders are extremely unlikely to experience, while the </w:t>
      </w:r>
      <w:r w:rsidR="0061758C" w:rsidRPr="00947DC9">
        <w:rPr>
          <w:rFonts w:ascii="Arial" w:hAnsi="Arial" w:cs="Arial"/>
          <w:color w:val="auto"/>
          <w:lang w:val="en-US"/>
        </w:rPr>
        <w:t>v</w:t>
      </w:r>
      <w:r w:rsidRPr="00947DC9">
        <w:rPr>
          <w:rFonts w:ascii="Arial" w:hAnsi="Arial" w:cs="Arial"/>
          <w:color w:val="auto"/>
          <w:lang w:val="en-US"/>
        </w:rPr>
        <w:t xml:space="preserve">accination dilemmas are much more realistic (particularly for </w:t>
      </w:r>
      <w:r w:rsidR="00217816" w:rsidRPr="00947DC9">
        <w:rPr>
          <w:rFonts w:ascii="Arial" w:hAnsi="Arial" w:cs="Arial"/>
          <w:color w:val="auto"/>
          <w:lang w:val="en-US"/>
        </w:rPr>
        <w:t xml:space="preserve">our sample of </w:t>
      </w:r>
      <w:r w:rsidRPr="00947DC9">
        <w:rPr>
          <w:rFonts w:ascii="Arial" w:hAnsi="Arial" w:cs="Arial"/>
          <w:color w:val="auto"/>
          <w:lang w:val="en-US"/>
        </w:rPr>
        <w:t xml:space="preserve">research ethics </w:t>
      </w:r>
      <w:r w:rsidR="00217816" w:rsidRPr="00947DC9">
        <w:rPr>
          <w:rFonts w:ascii="Arial" w:hAnsi="Arial" w:cs="Arial"/>
          <w:color w:val="auto"/>
          <w:lang w:val="en-US"/>
        </w:rPr>
        <w:t>committee members</w:t>
      </w:r>
      <w:r w:rsidRPr="00947DC9">
        <w:rPr>
          <w:rFonts w:ascii="Arial" w:hAnsi="Arial" w:cs="Arial"/>
          <w:color w:val="auto"/>
          <w:lang w:val="en-US"/>
        </w:rPr>
        <w:t xml:space="preserve">). </w:t>
      </w:r>
    </w:p>
    <w:p w14:paraId="167B99B6" w14:textId="77777777" w:rsidR="00217816" w:rsidRPr="00947DC9" w:rsidRDefault="00217816" w:rsidP="00EB7323">
      <w:pPr>
        <w:pStyle w:val="Brdtekst"/>
        <w:widowControl w:val="0"/>
        <w:spacing w:after="0" w:line="480" w:lineRule="auto"/>
        <w:rPr>
          <w:rFonts w:ascii="Arial" w:hAnsi="Arial" w:cs="Arial"/>
          <w:color w:val="auto"/>
          <w:lang w:val="en-US"/>
        </w:rPr>
      </w:pPr>
    </w:p>
    <w:p w14:paraId="46D5ED9B" w14:textId="775957C2" w:rsidR="004E1FCE" w:rsidRPr="00947DC9" w:rsidRDefault="007E2D6C"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The difference in realism may trigger different modes of reasoning by the subjects, particularly if the trolley context is </w:t>
      </w:r>
      <w:r w:rsidR="00217816" w:rsidRPr="00947DC9">
        <w:rPr>
          <w:rFonts w:ascii="Arial" w:hAnsi="Arial" w:cs="Arial"/>
          <w:color w:val="auto"/>
          <w:lang w:val="en-US"/>
        </w:rPr>
        <w:t>perceived</w:t>
      </w:r>
      <w:r w:rsidRPr="00947DC9">
        <w:rPr>
          <w:rFonts w:ascii="Arial" w:hAnsi="Arial" w:cs="Arial"/>
          <w:color w:val="auto"/>
          <w:lang w:val="en-US"/>
        </w:rPr>
        <w:t xml:space="preserve"> as a “toy problem” </w:t>
      </w:r>
      <w:r w:rsidR="003973F0" w:rsidRPr="00947DC9">
        <w:rPr>
          <w:rFonts w:ascii="Arial" w:hAnsi="Arial" w:cs="Arial"/>
          <w:color w:val="auto"/>
          <w:lang w:val="en-US"/>
        </w:rPr>
        <w:t xml:space="preserve">in which </w:t>
      </w:r>
      <w:r w:rsidRPr="00947DC9">
        <w:rPr>
          <w:rFonts w:ascii="Arial" w:hAnsi="Arial" w:cs="Arial"/>
          <w:color w:val="auto"/>
          <w:lang w:val="en-US"/>
        </w:rPr>
        <w:t xml:space="preserve">the task is to </w:t>
      </w:r>
      <w:r w:rsidR="00C732A5" w:rsidRPr="00947DC9">
        <w:rPr>
          <w:rFonts w:ascii="Arial" w:hAnsi="Arial" w:cs="Arial"/>
          <w:color w:val="auto"/>
          <w:lang w:val="en-US"/>
        </w:rPr>
        <w:t>figure out</w:t>
      </w:r>
      <w:r w:rsidRPr="00947DC9">
        <w:rPr>
          <w:rFonts w:ascii="Arial" w:hAnsi="Arial" w:cs="Arial"/>
          <w:color w:val="auto"/>
          <w:lang w:val="en-US"/>
        </w:rPr>
        <w:t xml:space="preserve"> a “</w:t>
      </w:r>
      <w:r w:rsidR="00E07948" w:rsidRPr="00947DC9">
        <w:rPr>
          <w:rFonts w:ascii="Arial" w:hAnsi="Arial" w:cs="Arial"/>
          <w:color w:val="auto"/>
          <w:lang w:val="en-US"/>
        </w:rPr>
        <w:t>hypothetically</w:t>
      </w:r>
      <w:r w:rsidRPr="00947DC9">
        <w:rPr>
          <w:rFonts w:ascii="Arial" w:hAnsi="Arial" w:cs="Arial"/>
          <w:color w:val="auto"/>
          <w:lang w:val="en-US"/>
        </w:rPr>
        <w:t xml:space="preserve"> correct answer</w:t>
      </w:r>
      <w:r w:rsidR="00BA3D85" w:rsidRPr="00947DC9">
        <w:rPr>
          <w:rFonts w:ascii="Arial" w:hAnsi="Arial" w:cs="Arial"/>
          <w:color w:val="auto"/>
          <w:lang w:val="en-US"/>
        </w:rPr>
        <w:t>,</w:t>
      </w:r>
      <w:r w:rsidRPr="00947DC9">
        <w:rPr>
          <w:rFonts w:ascii="Arial" w:hAnsi="Arial" w:cs="Arial"/>
          <w:color w:val="auto"/>
          <w:lang w:val="en-US"/>
        </w:rPr>
        <w:t>”</w:t>
      </w:r>
      <w:r w:rsidR="00217816" w:rsidRPr="00947DC9">
        <w:rPr>
          <w:rFonts w:ascii="Arial" w:hAnsi="Arial" w:cs="Arial"/>
          <w:color w:val="auto"/>
          <w:lang w:val="en-US"/>
        </w:rPr>
        <w:t xml:space="preserve"> as opposed to exercising </w:t>
      </w:r>
      <w:r w:rsidR="0061758C" w:rsidRPr="00947DC9">
        <w:rPr>
          <w:rFonts w:ascii="Arial" w:hAnsi="Arial" w:cs="Arial"/>
          <w:color w:val="auto"/>
          <w:lang w:val="en-US"/>
        </w:rPr>
        <w:t xml:space="preserve">authentic </w:t>
      </w:r>
      <w:r w:rsidR="00217816" w:rsidRPr="00947DC9">
        <w:rPr>
          <w:rFonts w:ascii="Arial" w:hAnsi="Arial" w:cs="Arial"/>
          <w:color w:val="auto"/>
          <w:lang w:val="en-US"/>
        </w:rPr>
        <w:t>moral judgment.</w:t>
      </w:r>
      <w:r w:rsidR="004D7DD1" w:rsidRPr="00947DC9">
        <w:rPr>
          <w:rFonts w:ascii="Arial" w:hAnsi="Arial" w:cs="Arial"/>
          <w:color w:val="auto"/>
          <w:lang w:val="en-US"/>
        </w:rPr>
        <w:t xml:space="preserve"> </w:t>
      </w:r>
      <w:r w:rsidR="00217816" w:rsidRPr="00947DC9">
        <w:rPr>
          <w:rFonts w:ascii="Arial" w:hAnsi="Arial" w:cs="Arial"/>
          <w:color w:val="auto"/>
          <w:lang w:val="en-US"/>
        </w:rPr>
        <w:t xml:space="preserve">Hence, a part of the explanation may be </w:t>
      </w:r>
      <w:r w:rsidR="00B65EE6" w:rsidRPr="00947DC9">
        <w:rPr>
          <w:rFonts w:ascii="Arial" w:hAnsi="Arial" w:cs="Arial"/>
          <w:color w:val="auto"/>
          <w:lang w:val="en-US"/>
        </w:rPr>
        <w:t>that trolley scenarios are too unreal</w:t>
      </w:r>
      <w:r w:rsidR="00217816" w:rsidRPr="00947DC9">
        <w:rPr>
          <w:rFonts w:ascii="Arial" w:hAnsi="Arial" w:cs="Arial"/>
          <w:color w:val="auto"/>
          <w:lang w:val="en-US"/>
        </w:rPr>
        <w:t>istic and artificial to give a significant bearing on</w:t>
      </w:r>
      <w:r w:rsidR="00B65EE6" w:rsidRPr="00947DC9">
        <w:rPr>
          <w:rFonts w:ascii="Arial" w:hAnsi="Arial" w:cs="Arial"/>
          <w:color w:val="auto"/>
          <w:lang w:val="en-US"/>
        </w:rPr>
        <w:t xml:space="preserve"> moral judgment in </w:t>
      </w:r>
      <w:r w:rsidR="00217816" w:rsidRPr="00947DC9">
        <w:rPr>
          <w:rFonts w:ascii="Arial" w:hAnsi="Arial" w:cs="Arial"/>
          <w:color w:val="auto"/>
          <w:lang w:val="en-US"/>
        </w:rPr>
        <w:t xml:space="preserve">the </w:t>
      </w:r>
      <w:r w:rsidR="00B65EE6" w:rsidRPr="00947DC9">
        <w:rPr>
          <w:rFonts w:ascii="Arial" w:hAnsi="Arial" w:cs="Arial"/>
          <w:color w:val="auto"/>
          <w:lang w:val="en-US"/>
        </w:rPr>
        <w:t xml:space="preserve">more realistic </w:t>
      </w:r>
      <w:r w:rsidR="00217816" w:rsidRPr="00947DC9">
        <w:rPr>
          <w:rFonts w:ascii="Arial" w:hAnsi="Arial" w:cs="Arial"/>
          <w:color w:val="auto"/>
          <w:lang w:val="en-US"/>
        </w:rPr>
        <w:t>vaccination dilemmas</w:t>
      </w:r>
      <w:r w:rsidR="00B65EE6" w:rsidRPr="00947DC9">
        <w:rPr>
          <w:rFonts w:ascii="Arial" w:hAnsi="Arial" w:cs="Arial"/>
          <w:color w:val="auto"/>
          <w:lang w:val="en-US"/>
        </w:rPr>
        <w:t xml:space="preserve">. </w:t>
      </w:r>
      <w:r w:rsidR="00217816" w:rsidRPr="00947DC9">
        <w:rPr>
          <w:rFonts w:ascii="Arial" w:hAnsi="Arial" w:cs="Arial"/>
          <w:color w:val="auto"/>
          <w:lang w:val="en-US"/>
        </w:rPr>
        <w:t xml:space="preserve">If this effect were </w:t>
      </w:r>
      <w:r w:rsidR="00053321" w:rsidRPr="00947DC9">
        <w:rPr>
          <w:rFonts w:ascii="Arial" w:hAnsi="Arial" w:cs="Arial"/>
          <w:color w:val="auto"/>
          <w:lang w:val="en-US"/>
        </w:rPr>
        <w:t>complete, it would fit into our Explanation 1 above.</w:t>
      </w:r>
      <w:r w:rsidR="00714C06" w:rsidRPr="00947DC9">
        <w:rPr>
          <w:rFonts w:ascii="Arial" w:hAnsi="Arial" w:cs="Arial"/>
          <w:color w:val="auto"/>
          <w:lang w:val="en-US"/>
        </w:rPr>
        <w:t xml:space="preserve"> </w:t>
      </w:r>
      <w:r w:rsidR="0061758C" w:rsidRPr="00947DC9">
        <w:rPr>
          <w:rFonts w:ascii="Arial" w:hAnsi="Arial" w:cs="Arial"/>
          <w:color w:val="auto"/>
          <w:lang w:val="en-US"/>
        </w:rPr>
        <w:t>Nevertheless</w:t>
      </w:r>
      <w:r w:rsidR="00053321" w:rsidRPr="00947DC9">
        <w:rPr>
          <w:rFonts w:ascii="Arial" w:hAnsi="Arial" w:cs="Arial"/>
          <w:color w:val="auto"/>
          <w:lang w:val="en-US"/>
        </w:rPr>
        <w:t xml:space="preserve">, it </w:t>
      </w:r>
      <w:r w:rsidR="00471094" w:rsidRPr="00947DC9">
        <w:rPr>
          <w:rFonts w:ascii="Arial" w:hAnsi="Arial" w:cs="Arial"/>
          <w:color w:val="auto"/>
          <w:lang w:val="en-US"/>
        </w:rPr>
        <w:t>is a valid alternative</w:t>
      </w:r>
      <w:r w:rsidR="00053321" w:rsidRPr="00947DC9">
        <w:rPr>
          <w:rFonts w:ascii="Arial" w:hAnsi="Arial" w:cs="Arial"/>
          <w:color w:val="auto"/>
          <w:lang w:val="en-US"/>
        </w:rPr>
        <w:t xml:space="preserve"> that the effect of (lack of) realism reduces the transferrable component of the subjects’ moral judgment </w:t>
      </w:r>
      <w:r w:rsidR="00BA3D85" w:rsidRPr="00947DC9">
        <w:rPr>
          <w:rFonts w:ascii="Arial" w:hAnsi="Arial" w:cs="Arial"/>
          <w:color w:val="auto"/>
          <w:lang w:val="en-US"/>
        </w:rPr>
        <w:t>to the extent</w:t>
      </w:r>
      <w:r w:rsidR="00053321" w:rsidRPr="00947DC9">
        <w:rPr>
          <w:rFonts w:ascii="Arial" w:hAnsi="Arial" w:cs="Arial"/>
          <w:color w:val="auto"/>
          <w:lang w:val="en-US"/>
        </w:rPr>
        <w:t xml:space="preserve"> that it becomes dominated by the random noise discussed under Explanation </w:t>
      </w:r>
      <w:r w:rsidR="00DF0281" w:rsidRPr="00947DC9">
        <w:rPr>
          <w:rFonts w:ascii="Arial" w:hAnsi="Arial" w:cs="Arial"/>
          <w:color w:val="auto"/>
          <w:lang w:val="en-US"/>
        </w:rPr>
        <w:t>2</w:t>
      </w:r>
      <w:r w:rsidR="00053321" w:rsidRPr="00947DC9">
        <w:rPr>
          <w:rFonts w:ascii="Arial" w:hAnsi="Arial" w:cs="Arial"/>
          <w:color w:val="auto"/>
          <w:lang w:val="en-US"/>
        </w:rPr>
        <w:t>. If this is correct, it means that trolley dilemmas mostly generalize to unrealistic problems.</w:t>
      </w:r>
      <w:r w:rsidR="004D7DD1" w:rsidRPr="00947DC9">
        <w:rPr>
          <w:rFonts w:ascii="Arial" w:hAnsi="Arial" w:cs="Arial"/>
          <w:color w:val="auto"/>
          <w:lang w:val="en-US"/>
        </w:rPr>
        <w:t xml:space="preserve"> This line of criticism is not new, as s</w:t>
      </w:r>
      <w:r w:rsidR="00B65EE6" w:rsidRPr="00947DC9">
        <w:rPr>
          <w:rFonts w:ascii="Arial" w:hAnsi="Arial" w:cs="Arial"/>
          <w:color w:val="auto"/>
          <w:lang w:val="en-US"/>
        </w:rPr>
        <w:t>everal studies suggest that trolley dilemmas are too artificial and de-contextualized to be of much use for real-life ethics (</w:t>
      </w:r>
      <w:r w:rsidR="00D833D0" w:rsidRPr="00947DC9">
        <w:rPr>
          <w:rFonts w:ascii="Arial" w:hAnsi="Arial" w:cs="Arial"/>
          <w:color w:val="auto"/>
          <w:lang w:val="en-US"/>
        </w:rPr>
        <w:t>O’Connor</w:t>
      </w:r>
      <w:r w:rsidR="00BA3D85" w:rsidRPr="00947DC9">
        <w:rPr>
          <w:rFonts w:ascii="Arial" w:hAnsi="Arial" w:cs="Arial"/>
          <w:color w:val="auto"/>
          <w:lang w:val="en-US"/>
        </w:rPr>
        <w:t>,</w:t>
      </w:r>
      <w:r w:rsidR="00D833D0" w:rsidRPr="00947DC9">
        <w:rPr>
          <w:rFonts w:ascii="Arial" w:hAnsi="Arial" w:cs="Arial"/>
          <w:color w:val="auto"/>
          <w:lang w:val="en-US"/>
        </w:rPr>
        <w:t xml:space="preserve"> 2012; </w:t>
      </w:r>
      <w:r w:rsidR="004E1FCE" w:rsidRPr="00947DC9">
        <w:rPr>
          <w:rFonts w:ascii="Arial" w:hAnsi="Arial" w:cs="Arial"/>
          <w:color w:val="auto"/>
          <w:lang w:val="en-US"/>
        </w:rPr>
        <w:t>Bauman, McGraw, Bartels, &amp; Warren,</w:t>
      </w:r>
      <w:r w:rsidR="00B65EE6" w:rsidRPr="00947DC9">
        <w:rPr>
          <w:rFonts w:ascii="Arial" w:hAnsi="Arial" w:cs="Arial"/>
          <w:color w:val="auto"/>
          <w:lang w:val="en-US"/>
        </w:rPr>
        <w:t xml:space="preserve"> 2014;</w:t>
      </w:r>
      <w:r w:rsidR="004C3D47" w:rsidRPr="00947DC9">
        <w:rPr>
          <w:rFonts w:ascii="Arial" w:hAnsi="Arial" w:cs="Arial"/>
          <w:color w:val="auto"/>
          <w:lang w:val="en-US"/>
        </w:rPr>
        <w:t xml:space="preserve"> Gold</w:t>
      </w:r>
      <w:r w:rsidR="00BA3D85" w:rsidRPr="00947DC9">
        <w:rPr>
          <w:rFonts w:ascii="Arial" w:hAnsi="Arial" w:cs="Arial"/>
          <w:color w:val="auto"/>
          <w:lang w:val="en-US"/>
        </w:rPr>
        <w:t>,</w:t>
      </w:r>
      <w:r w:rsidR="004E1FCE" w:rsidRPr="00947DC9">
        <w:rPr>
          <w:rFonts w:ascii="Arial" w:hAnsi="Arial" w:cs="Arial"/>
          <w:color w:val="auto"/>
          <w:lang w:val="en-US"/>
        </w:rPr>
        <w:t xml:space="preserve"> Pulford, &amp; Colman,</w:t>
      </w:r>
      <w:r w:rsidR="004C3D47" w:rsidRPr="00947DC9">
        <w:rPr>
          <w:rFonts w:ascii="Arial" w:hAnsi="Arial" w:cs="Arial"/>
          <w:color w:val="auto"/>
          <w:lang w:val="en-US"/>
        </w:rPr>
        <w:t xml:space="preserve"> 2014</w:t>
      </w:r>
      <w:r w:rsidR="00B65EE6" w:rsidRPr="00947DC9">
        <w:rPr>
          <w:rFonts w:ascii="Arial" w:hAnsi="Arial" w:cs="Arial"/>
          <w:color w:val="auto"/>
          <w:lang w:val="en-US"/>
        </w:rPr>
        <w:t xml:space="preserve">). According to </w:t>
      </w:r>
      <w:r w:rsidR="004E1FCE" w:rsidRPr="00947DC9">
        <w:rPr>
          <w:rFonts w:ascii="Arial" w:hAnsi="Arial" w:cs="Arial"/>
          <w:color w:val="auto"/>
          <w:lang w:val="en-US"/>
        </w:rPr>
        <w:t xml:space="preserve">Bauman, McGraw, Bartels, &amp; Warren </w:t>
      </w:r>
      <w:r w:rsidR="00BA3D85" w:rsidRPr="00947DC9">
        <w:rPr>
          <w:rFonts w:ascii="Arial" w:hAnsi="Arial" w:cs="Arial"/>
          <w:color w:val="auto"/>
          <w:lang w:val="en-US"/>
        </w:rPr>
        <w:t>(</w:t>
      </w:r>
      <w:r w:rsidR="00B65EE6" w:rsidRPr="00947DC9">
        <w:rPr>
          <w:rFonts w:ascii="Arial" w:hAnsi="Arial" w:cs="Arial"/>
          <w:color w:val="auto"/>
          <w:lang w:val="en-US"/>
        </w:rPr>
        <w:t>2014, p. 536-7</w:t>
      </w:r>
      <w:r w:rsidR="00BA3D85" w:rsidRPr="00947DC9">
        <w:rPr>
          <w:rFonts w:ascii="Arial" w:hAnsi="Arial" w:cs="Arial"/>
          <w:color w:val="auto"/>
          <w:lang w:val="en-US"/>
        </w:rPr>
        <w:t>)</w:t>
      </w:r>
      <w:r w:rsidR="00B65EE6" w:rsidRPr="00947DC9">
        <w:rPr>
          <w:rFonts w:ascii="Arial" w:hAnsi="Arial" w:cs="Arial"/>
          <w:color w:val="auto"/>
          <w:lang w:val="en-US"/>
        </w:rPr>
        <w:t xml:space="preserve">, there are good reasons to </w:t>
      </w:r>
      <w:r w:rsidR="004D7DD1" w:rsidRPr="00947DC9">
        <w:rPr>
          <w:rFonts w:ascii="Arial" w:hAnsi="Arial" w:cs="Arial"/>
          <w:color w:val="auto"/>
          <w:lang w:val="en-US"/>
        </w:rPr>
        <w:t>worry that “judg</w:t>
      </w:r>
      <w:r w:rsidR="00B65EE6" w:rsidRPr="00947DC9">
        <w:rPr>
          <w:rFonts w:ascii="Arial" w:hAnsi="Arial" w:cs="Arial"/>
          <w:color w:val="auto"/>
          <w:lang w:val="en-US"/>
        </w:rPr>
        <w:t>ment and decision-making processes people use in these unusual situations may not accurately reflect moral functioning in a broader set of situations</w:t>
      </w:r>
      <w:r w:rsidR="00BA3D85" w:rsidRPr="00947DC9">
        <w:rPr>
          <w:rFonts w:ascii="Arial" w:hAnsi="Arial" w:cs="Arial"/>
          <w:color w:val="auto"/>
          <w:lang w:val="en-US"/>
        </w:rPr>
        <w:t>.</w:t>
      </w:r>
      <w:r w:rsidR="00B65EE6" w:rsidRPr="00947DC9">
        <w:rPr>
          <w:rFonts w:ascii="Arial" w:hAnsi="Arial" w:cs="Arial"/>
          <w:color w:val="auto"/>
          <w:lang w:val="en-US"/>
        </w:rPr>
        <w:t>” They suggest</w:t>
      </w:r>
      <w:r w:rsidR="00BA3D85" w:rsidRPr="00947DC9">
        <w:rPr>
          <w:rFonts w:ascii="Arial" w:hAnsi="Arial" w:cs="Arial"/>
          <w:color w:val="auto"/>
          <w:lang w:val="en-US"/>
        </w:rPr>
        <w:t>ed</w:t>
      </w:r>
      <w:r w:rsidR="00B65EE6" w:rsidRPr="00947DC9">
        <w:rPr>
          <w:rFonts w:ascii="Arial" w:hAnsi="Arial" w:cs="Arial"/>
          <w:color w:val="auto"/>
          <w:lang w:val="en-US"/>
        </w:rPr>
        <w:t xml:space="preserve"> three main problems for the external validity of trolley problems: (1) </w:t>
      </w:r>
      <w:r w:rsidR="0061758C" w:rsidRPr="00947DC9">
        <w:rPr>
          <w:rFonts w:ascii="Arial" w:hAnsi="Arial" w:cs="Arial"/>
          <w:color w:val="auto"/>
          <w:lang w:val="en-US"/>
        </w:rPr>
        <w:t>M</w:t>
      </w:r>
      <w:r w:rsidR="00B65EE6" w:rsidRPr="00947DC9">
        <w:rPr>
          <w:rFonts w:ascii="Arial" w:hAnsi="Arial" w:cs="Arial"/>
          <w:color w:val="auto"/>
          <w:lang w:val="en-US"/>
        </w:rPr>
        <w:t xml:space="preserve">any find trolley problems morbidly funny, which may inflict on moral </w:t>
      </w:r>
      <w:r w:rsidR="004D7DD1" w:rsidRPr="00947DC9">
        <w:rPr>
          <w:rFonts w:ascii="Arial" w:hAnsi="Arial" w:cs="Arial"/>
          <w:color w:val="auto"/>
          <w:lang w:val="en-US"/>
        </w:rPr>
        <w:t>judgment</w:t>
      </w:r>
      <w:r w:rsidR="00B65EE6" w:rsidRPr="00947DC9">
        <w:rPr>
          <w:rFonts w:ascii="Arial" w:hAnsi="Arial" w:cs="Arial"/>
          <w:color w:val="auto"/>
          <w:lang w:val="en-US"/>
        </w:rPr>
        <w:t xml:space="preserve"> and indicates a suboptimal experimental setting</w:t>
      </w:r>
      <w:r w:rsidR="0061758C" w:rsidRPr="00947DC9">
        <w:rPr>
          <w:rFonts w:ascii="Arial" w:hAnsi="Arial" w:cs="Arial"/>
          <w:color w:val="auto"/>
          <w:lang w:val="en-US"/>
        </w:rPr>
        <w:t xml:space="preserve">. </w:t>
      </w:r>
      <w:r w:rsidR="00B65EE6" w:rsidRPr="00947DC9">
        <w:rPr>
          <w:rFonts w:ascii="Arial" w:hAnsi="Arial" w:cs="Arial"/>
          <w:color w:val="auto"/>
          <w:lang w:val="en-US"/>
        </w:rPr>
        <w:t>(2)</w:t>
      </w:r>
      <w:r w:rsidR="0061758C" w:rsidRPr="00947DC9">
        <w:rPr>
          <w:rFonts w:ascii="Arial" w:hAnsi="Arial" w:cs="Arial"/>
          <w:color w:val="auto"/>
          <w:lang w:val="en-US"/>
        </w:rPr>
        <w:t xml:space="preserve"> R</w:t>
      </w:r>
      <w:r w:rsidR="00B65EE6" w:rsidRPr="00947DC9">
        <w:rPr>
          <w:rFonts w:ascii="Arial" w:hAnsi="Arial" w:cs="Arial"/>
          <w:color w:val="auto"/>
          <w:lang w:val="en-US"/>
        </w:rPr>
        <w:t xml:space="preserve">espondents </w:t>
      </w:r>
      <w:r w:rsidR="00BA3D85" w:rsidRPr="00947DC9">
        <w:rPr>
          <w:rFonts w:ascii="Arial" w:hAnsi="Arial" w:cs="Arial"/>
          <w:color w:val="auto"/>
          <w:lang w:val="en-US"/>
        </w:rPr>
        <w:t xml:space="preserve">often </w:t>
      </w:r>
      <w:r w:rsidR="00B65EE6" w:rsidRPr="00947DC9">
        <w:rPr>
          <w:rFonts w:ascii="Arial" w:hAnsi="Arial" w:cs="Arial"/>
          <w:color w:val="auto"/>
          <w:lang w:val="en-US"/>
        </w:rPr>
        <w:t xml:space="preserve">do not find the trolley dilemmas believable or acceptable, and question several premises: </w:t>
      </w:r>
      <w:r w:rsidR="0061758C" w:rsidRPr="00947DC9">
        <w:rPr>
          <w:rFonts w:ascii="Arial" w:hAnsi="Arial" w:cs="Arial"/>
          <w:color w:val="auto"/>
          <w:lang w:val="en-US"/>
        </w:rPr>
        <w:t>C</w:t>
      </w:r>
      <w:r w:rsidR="00B65EE6" w:rsidRPr="00947DC9">
        <w:rPr>
          <w:rFonts w:ascii="Arial" w:hAnsi="Arial" w:cs="Arial"/>
          <w:color w:val="auto"/>
          <w:lang w:val="en-US"/>
        </w:rPr>
        <w:t xml:space="preserve">an the fat man really stop the trolley with his body, and </w:t>
      </w:r>
      <w:r w:rsidR="00BA3D85" w:rsidRPr="00947DC9">
        <w:rPr>
          <w:rFonts w:ascii="Arial" w:hAnsi="Arial" w:cs="Arial"/>
          <w:color w:val="auto"/>
          <w:lang w:val="en-US"/>
        </w:rPr>
        <w:t xml:space="preserve">how come </w:t>
      </w:r>
      <w:r w:rsidR="00B65EE6" w:rsidRPr="00947DC9">
        <w:rPr>
          <w:rFonts w:ascii="Arial" w:hAnsi="Arial" w:cs="Arial"/>
          <w:color w:val="auto"/>
          <w:lang w:val="en-US"/>
        </w:rPr>
        <w:t xml:space="preserve">the people on the track </w:t>
      </w:r>
      <w:r w:rsidR="00BA3D85" w:rsidRPr="00947DC9">
        <w:rPr>
          <w:rFonts w:ascii="Arial" w:hAnsi="Arial" w:cs="Arial"/>
          <w:color w:val="auto"/>
          <w:lang w:val="en-US"/>
        </w:rPr>
        <w:t>cannot escape</w:t>
      </w:r>
      <w:r w:rsidR="00B65EE6" w:rsidRPr="00947DC9">
        <w:rPr>
          <w:rFonts w:ascii="Arial" w:hAnsi="Arial" w:cs="Arial"/>
          <w:color w:val="auto"/>
          <w:lang w:val="en-US"/>
        </w:rPr>
        <w:t xml:space="preserve">? (3) </w:t>
      </w:r>
      <w:r w:rsidR="0061758C" w:rsidRPr="00947DC9">
        <w:rPr>
          <w:rFonts w:ascii="Arial" w:hAnsi="Arial" w:cs="Arial"/>
          <w:color w:val="auto"/>
          <w:lang w:val="en-US"/>
        </w:rPr>
        <w:t>P</w:t>
      </w:r>
      <w:r w:rsidR="00B65EE6" w:rsidRPr="00947DC9">
        <w:rPr>
          <w:rFonts w:ascii="Arial" w:hAnsi="Arial" w:cs="Arial"/>
          <w:color w:val="auto"/>
          <w:lang w:val="en-US"/>
        </w:rPr>
        <w:t>eople</w:t>
      </w:r>
      <w:r w:rsidR="008847C0" w:rsidRPr="00947DC9">
        <w:rPr>
          <w:rFonts w:ascii="Arial" w:hAnsi="Arial" w:cs="Arial"/>
          <w:color w:val="auto"/>
          <w:lang w:val="en-US"/>
        </w:rPr>
        <w:t xml:space="preserve"> have</w:t>
      </w:r>
      <w:r w:rsidR="00B65EE6" w:rsidRPr="00947DC9">
        <w:rPr>
          <w:rFonts w:ascii="Arial" w:hAnsi="Arial" w:cs="Arial"/>
          <w:color w:val="auto"/>
          <w:lang w:val="en-US"/>
        </w:rPr>
        <w:t xml:space="preserve"> very different</w:t>
      </w:r>
      <w:r w:rsidR="008847C0" w:rsidRPr="00947DC9">
        <w:rPr>
          <w:rFonts w:ascii="Arial" w:hAnsi="Arial" w:cs="Arial"/>
          <w:color w:val="auto"/>
          <w:lang w:val="en-US"/>
        </w:rPr>
        <w:t xml:space="preserve"> psychological responses</w:t>
      </w:r>
      <w:r w:rsidR="00B65EE6" w:rsidRPr="00947DC9">
        <w:rPr>
          <w:rFonts w:ascii="Arial" w:hAnsi="Arial" w:cs="Arial"/>
          <w:color w:val="auto"/>
          <w:lang w:val="en-US"/>
        </w:rPr>
        <w:t xml:space="preserve"> to more realistic moral dilemmas compared to the trolley dilemmas. These general threats to external validity for the trolley problems may add to </w:t>
      </w:r>
      <w:r w:rsidR="00BA3D85" w:rsidRPr="00947DC9">
        <w:rPr>
          <w:rFonts w:ascii="Arial" w:hAnsi="Arial" w:cs="Arial"/>
          <w:color w:val="auto"/>
          <w:lang w:val="en-US"/>
        </w:rPr>
        <w:t xml:space="preserve">the explanation of </w:t>
      </w:r>
      <w:r w:rsidR="00B65EE6" w:rsidRPr="00947DC9">
        <w:rPr>
          <w:rFonts w:ascii="Arial" w:hAnsi="Arial" w:cs="Arial"/>
          <w:color w:val="auto"/>
          <w:lang w:val="en-US"/>
        </w:rPr>
        <w:t xml:space="preserve">why we cannot extract any information from people’s responses to trolley problems </w:t>
      </w:r>
      <w:r w:rsidR="00BA3D85" w:rsidRPr="00947DC9">
        <w:rPr>
          <w:rFonts w:ascii="Arial" w:hAnsi="Arial" w:cs="Arial"/>
          <w:color w:val="auto"/>
          <w:lang w:val="en-US"/>
        </w:rPr>
        <w:t>regarding</w:t>
      </w:r>
      <w:r w:rsidR="00B65EE6" w:rsidRPr="00947DC9">
        <w:rPr>
          <w:rFonts w:ascii="Arial" w:hAnsi="Arial" w:cs="Arial"/>
          <w:color w:val="auto"/>
          <w:lang w:val="en-US"/>
        </w:rPr>
        <w:t xml:space="preserve"> their responses to medical ethics dilemmas.</w:t>
      </w:r>
    </w:p>
    <w:p w14:paraId="355A825B" w14:textId="77777777" w:rsidR="004E1FCE" w:rsidRPr="00947DC9" w:rsidRDefault="004E1FCE" w:rsidP="00EB7323">
      <w:pPr>
        <w:pStyle w:val="Brdtekst"/>
        <w:widowControl w:val="0"/>
        <w:spacing w:after="0" w:line="480" w:lineRule="auto"/>
        <w:rPr>
          <w:rFonts w:ascii="Arial" w:hAnsi="Arial" w:cs="Arial"/>
          <w:color w:val="auto"/>
          <w:lang w:val="en-US"/>
        </w:rPr>
      </w:pPr>
    </w:p>
    <w:p w14:paraId="7C0EF1FA" w14:textId="10DCDFDC" w:rsidR="00311F4E" w:rsidRPr="00947DC9" w:rsidRDefault="00B65EE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Several studies of medical research ethics </w:t>
      </w:r>
      <w:r w:rsidR="00BA3D85" w:rsidRPr="00947DC9">
        <w:rPr>
          <w:rFonts w:ascii="Arial" w:hAnsi="Arial" w:cs="Arial"/>
          <w:color w:val="auto"/>
          <w:lang w:val="en-US"/>
        </w:rPr>
        <w:t xml:space="preserve">have </w:t>
      </w:r>
      <w:r w:rsidRPr="00947DC9">
        <w:rPr>
          <w:rFonts w:ascii="Arial" w:hAnsi="Arial" w:cs="Arial"/>
          <w:color w:val="auto"/>
          <w:lang w:val="en-US"/>
        </w:rPr>
        <w:t>use</w:t>
      </w:r>
      <w:r w:rsidR="00BA3D85" w:rsidRPr="00947DC9">
        <w:rPr>
          <w:rFonts w:ascii="Arial" w:hAnsi="Arial" w:cs="Arial"/>
          <w:color w:val="auto"/>
          <w:lang w:val="en-US"/>
        </w:rPr>
        <w:t>d</w:t>
      </w:r>
      <w:r w:rsidRPr="00947DC9">
        <w:rPr>
          <w:rFonts w:ascii="Arial" w:hAnsi="Arial" w:cs="Arial"/>
          <w:color w:val="auto"/>
          <w:lang w:val="en-US"/>
        </w:rPr>
        <w:t xml:space="preserve"> trolley problems</w:t>
      </w:r>
      <w:r w:rsidR="00491348" w:rsidRPr="00947DC9">
        <w:rPr>
          <w:rFonts w:ascii="Arial" w:hAnsi="Arial" w:cs="Arial"/>
          <w:color w:val="auto"/>
          <w:lang w:val="en-US"/>
        </w:rPr>
        <w:t xml:space="preserve"> to guide their discussion (Albin</w:t>
      </w:r>
      <w:r w:rsidR="00BA3D85" w:rsidRPr="00947DC9">
        <w:rPr>
          <w:rFonts w:ascii="Arial" w:hAnsi="Arial" w:cs="Arial"/>
          <w:color w:val="auto"/>
          <w:lang w:val="en-US"/>
        </w:rPr>
        <w:t>,</w:t>
      </w:r>
      <w:r w:rsidR="00C732A5" w:rsidRPr="00947DC9">
        <w:rPr>
          <w:rFonts w:ascii="Arial" w:hAnsi="Arial" w:cs="Arial"/>
          <w:color w:val="auto"/>
          <w:lang w:val="en-US"/>
        </w:rPr>
        <w:t xml:space="preserve"> 2005</w:t>
      </w:r>
      <w:r w:rsidR="00491348" w:rsidRPr="00947DC9">
        <w:rPr>
          <w:rFonts w:ascii="Arial" w:hAnsi="Arial" w:cs="Arial"/>
          <w:color w:val="auto"/>
          <w:lang w:val="en-US"/>
        </w:rPr>
        <w:t>; FitzPatrick</w:t>
      </w:r>
      <w:r w:rsidR="00BA3D85" w:rsidRPr="00947DC9">
        <w:rPr>
          <w:rFonts w:ascii="Arial" w:hAnsi="Arial" w:cs="Arial"/>
          <w:color w:val="auto"/>
          <w:lang w:val="en-US"/>
        </w:rPr>
        <w:t>,</w:t>
      </w:r>
      <w:r w:rsidR="00C732A5" w:rsidRPr="00947DC9">
        <w:rPr>
          <w:rFonts w:ascii="Arial" w:hAnsi="Arial" w:cs="Arial"/>
          <w:color w:val="auto"/>
          <w:lang w:val="en-US"/>
        </w:rPr>
        <w:t xml:space="preserve"> 2003</w:t>
      </w:r>
      <w:r w:rsidR="00491348" w:rsidRPr="00947DC9">
        <w:rPr>
          <w:rFonts w:ascii="Arial" w:hAnsi="Arial" w:cs="Arial"/>
          <w:color w:val="auto"/>
          <w:lang w:val="en-US"/>
        </w:rPr>
        <w:t xml:space="preserve">; Hope </w:t>
      </w:r>
      <w:r w:rsidR="004B50B0" w:rsidRPr="00947DC9">
        <w:rPr>
          <w:rFonts w:ascii="Arial" w:hAnsi="Arial" w:cs="Arial"/>
          <w:color w:val="auto"/>
          <w:lang w:val="en-US"/>
        </w:rPr>
        <w:t>&amp;</w:t>
      </w:r>
      <w:r w:rsidR="00491348" w:rsidRPr="00947DC9">
        <w:rPr>
          <w:rFonts w:ascii="Arial" w:hAnsi="Arial" w:cs="Arial"/>
          <w:color w:val="auto"/>
          <w:lang w:val="en-US"/>
        </w:rPr>
        <w:t xml:space="preserve"> McMillan</w:t>
      </w:r>
      <w:r w:rsidR="00BA3D85" w:rsidRPr="00947DC9">
        <w:rPr>
          <w:rFonts w:ascii="Arial" w:hAnsi="Arial" w:cs="Arial"/>
          <w:color w:val="auto"/>
          <w:lang w:val="en-US"/>
        </w:rPr>
        <w:t>,</w:t>
      </w:r>
      <w:r w:rsidR="00C732A5" w:rsidRPr="00947DC9">
        <w:rPr>
          <w:rFonts w:ascii="Arial" w:hAnsi="Arial" w:cs="Arial"/>
          <w:color w:val="auto"/>
          <w:lang w:val="en-US"/>
        </w:rPr>
        <w:t xml:space="preserve"> 2004</w:t>
      </w:r>
      <w:r w:rsidR="0011427D" w:rsidRPr="00947DC9">
        <w:rPr>
          <w:rFonts w:ascii="Arial" w:hAnsi="Arial" w:cs="Arial"/>
          <w:color w:val="auto"/>
          <w:lang w:val="en-US"/>
        </w:rPr>
        <w:t>; Spier</w:t>
      </w:r>
      <w:r w:rsidR="00BA3D85" w:rsidRPr="00947DC9">
        <w:rPr>
          <w:rFonts w:ascii="Arial" w:hAnsi="Arial" w:cs="Arial"/>
          <w:color w:val="auto"/>
          <w:lang w:val="en-US"/>
        </w:rPr>
        <w:t>,</w:t>
      </w:r>
      <w:r w:rsidR="0011427D" w:rsidRPr="00947DC9">
        <w:rPr>
          <w:rFonts w:ascii="Arial" w:hAnsi="Arial" w:cs="Arial"/>
          <w:color w:val="auto"/>
          <w:lang w:val="en-US"/>
        </w:rPr>
        <w:t xml:space="preserve"> 2011</w:t>
      </w:r>
      <w:r w:rsidR="002003B6" w:rsidRPr="00947DC9">
        <w:rPr>
          <w:rFonts w:ascii="Arial" w:hAnsi="Arial" w:cs="Arial"/>
          <w:color w:val="auto"/>
          <w:lang w:val="en-US"/>
        </w:rPr>
        <w:t>; Rosenbaum</w:t>
      </w:r>
      <w:r w:rsidR="00BA3D85" w:rsidRPr="00947DC9">
        <w:rPr>
          <w:rFonts w:ascii="Arial" w:hAnsi="Arial" w:cs="Arial"/>
          <w:color w:val="auto"/>
          <w:lang w:val="en-US"/>
        </w:rPr>
        <w:t>,</w:t>
      </w:r>
      <w:r w:rsidR="002003B6" w:rsidRPr="00947DC9">
        <w:rPr>
          <w:rFonts w:ascii="Arial" w:hAnsi="Arial" w:cs="Arial"/>
          <w:color w:val="auto"/>
          <w:lang w:val="en-US"/>
        </w:rPr>
        <w:t xml:space="preserve"> 2018</w:t>
      </w:r>
      <w:r w:rsidR="00815F7D" w:rsidRPr="00947DC9">
        <w:rPr>
          <w:rFonts w:ascii="Arial" w:hAnsi="Arial" w:cs="Arial"/>
          <w:color w:val="auto"/>
          <w:lang w:val="en-US"/>
        </w:rPr>
        <w:t xml:space="preserve">). </w:t>
      </w:r>
      <w:r w:rsidR="00032053" w:rsidRPr="00947DC9">
        <w:rPr>
          <w:rFonts w:ascii="Arial" w:hAnsi="Arial" w:cs="Arial"/>
          <w:color w:val="auto"/>
          <w:lang w:val="en-US"/>
        </w:rPr>
        <w:t xml:space="preserve"> For example, Rosenbaum (2018) use</w:t>
      </w:r>
      <w:r w:rsidR="00BA3D85" w:rsidRPr="00947DC9">
        <w:rPr>
          <w:rFonts w:ascii="Arial" w:hAnsi="Arial" w:cs="Arial"/>
          <w:color w:val="auto"/>
          <w:lang w:val="en-US"/>
        </w:rPr>
        <w:t>d</w:t>
      </w:r>
      <w:r w:rsidR="00032053" w:rsidRPr="00947DC9">
        <w:rPr>
          <w:rFonts w:ascii="Arial" w:hAnsi="Arial" w:cs="Arial"/>
          <w:color w:val="auto"/>
          <w:lang w:val="en-US"/>
        </w:rPr>
        <w:t xml:space="preserve"> trolley problems as analogues to the distribution of the dengue vaccine. If distributed in a massive vaccine program for all children over 9 years old, this vaccine would decrease severe cases of dengue with 80%</w:t>
      </w:r>
      <w:r w:rsidR="003319E7" w:rsidRPr="00947DC9">
        <w:rPr>
          <w:rFonts w:ascii="Arial" w:hAnsi="Arial" w:cs="Arial"/>
          <w:color w:val="auto"/>
          <w:lang w:val="en-US"/>
        </w:rPr>
        <w:t>.</w:t>
      </w:r>
      <w:r w:rsidR="00032053" w:rsidRPr="00947DC9">
        <w:rPr>
          <w:rFonts w:ascii="Arial" w:hAnsi="Arial" w:cs="Arial"/>
          <w:color w:val="auto"/>
          <w:lang w:val="en-US"/>
        </w:rPr>
        <w:t xml:space="preserve"> The problem is that some children</w:t>
      </w:r>
      <w:r w:rsidR="00BA3D85" w:rsidRPr="00947DC9">
        <w:rPr>
          <w:rFonts w:ascii="Arial" w:hAnsi="Arial" w:cs="Arial"/>
          <w:color w:val="auto"/>
          <w:lang w:val="en-US"/>
        </w:rPr>
        <w:t>, who would</w:t>
      </w:r>
      <w:r w:rsidR="00032053" w:rsidRPr="00947DC9">
        <w:rPr>
          <w:rFonts w:ascii="Arial" w:hAnsi="Arial" w:cs="Arial"/>
          <w:color w:val="auto"/>
          <w:lang w:val="en-US"/>
        </w:rPr>
        <w:t xml:space="preserve"> otherwise not </w:t>
      </w:r>
      <w:r w:rsidR="00BA3D85" w:rsidRPr="00947DC9">
        <w:rPr>
          <w:rFonts w:ascii="Arial" w:hAnsi="Arial" w:cs="Arial"/>
          <w:color w:val="auto"/>
          <w:lang w:val="en-US"/>
        </w:rPr>
        <w:t xml:space="preserve">be </w:t>
      </w:r>
      <w:r w:rsidR="00032053" w:rsidRPr="00947DC9">
        <w:rPr>
          <w:rFonts w:ascii="Arial" w:hAnsi="Arial" w:cs="Arial"/>
          <w:color w:val="auto"/>
          <w:lang w:val="en-US"/>
        </w:rPr>
        <w:t>afflicted</w:t>
      </w:r>
      <w:r w:rsidR="00BA3D85" w:rsidRPr="00947DC9">
        <w:rPr>
          <w:rFonts w:ascii="Arial" w:hAnsi="Arial" w:cs="Arial"/>
          <w:color w:val="auto"/>
          <w:lang w:val="en-US"/>
        </w:rPr>
        <w:t>, would become</w:t>
      </w:r>
      <w:r w:rsidR="00032053" w:rsidRPr="00947DC9">
        <w:rPr>
          <w:rFonts w:ascii="Arial" w:hAnsi="Arial" w:cs="Arial"/>
          <w:color w:val="auto"/>
          <w:lang w:val="en-US"/>
        </w:rPr>
        <w:t xml:space="preserve"> severely ill because of the vaccine. Rosenbaum </w:t>
      </w:r>
      <w:r w:rsidR="00E328B6" w:rsidRPr="00947DC9">
        <w:rPr>
          <w:rFonts w:ascii="Arial" w:hAnsi="Arial" w:cs="Arial"/>
          <w:color w:val="auto"/>
          <w:lang w:val="en-US"/>
        </w:rPr>
        <w:t>discusse</w:t>
      </w:r>
      <w:r w:rsidR="00BA3D85" w:rsidRPr="00947DC9">
        <w:rPr>
          <w:rFonts w:ascii="Arial" w:hAnsi="Arial" w:cs="Arial"/>
          <w:color w:val="auto"/>
          <w:lang w:val="en-US"/>
        </w:rPr>
        <w:t>d</w:t>
      </w:r>
      <w:r w:rsidR="00E328B6" w:rsidRPr="00947DC9">
        <w:rPr>
          <w:rFonts w:ascii="Arial" w:hAnsi="Arial" w:cs="Arial"/>
          <w:color w:val="auto"/>
          <w:lang w:val="en-US"/>
        </w:rPr>
        <w:t>,</w:t>
      </w:r>
      <w:r w:rsidR="00032053" w:rsidRPr="00947DC9">
        <w:rPr>
          <w:rFonts w:ascii="Arial" w:hAnsi="Arial" w:cs="Arial"/>
          <w:color w:val="auto"/>
          <w:lang w:val="en-US"/>
        </w:rPr>
        <w:t xml:space="preserve"> from a public health perspective</w:t>
      </w:r>
      <w:r w:rsidR="00E328B6" w:rsidRPr="00947DC9">
        <w:rPr>
          <w:rFonts w:ascii="Arial" w:hAnsi="Arial" w:cs="Arial"/>
          <w:color w:val="auto"/>
          <w:lang w:val="en-US"/>
        </w:rPr>
        <w:t>, whether</w:t>
      </w:r>
      <w:r w:rsidR="00032053" w:rsidRPr="00947DC9">
        <w:rPr>
          <w:rFonts w:ascii="Arial" w:hAnsi="Arial" w:cs="Arial"/>
          <w:color w:val="auto"/>
          <w:lang w:val="en-US"/>
        </w:rPr>
        <w:t xml:space="preserve"> the right thing to do would be to start </w:t>
      </w:r>
      <w:r w:rsidR="00E328B6" w:rsidRPr="00947DC9">
        <w:rPr>
          <w:rFonts w:ascii="Arial" w:hAnsi="Arial" w:cs="Arial"/>
          <w:color w:val="auto"/>
          <w:lang w:val="en-US"/>
        </w:rPr>
        <w:t>a</w:t>
      </w:r>
      <w:r w:rsidR="00032053" w:rsidRPr="00947DC9">
        <w:rPr>
          <w:rFonts w:ascii="Arial" w:hAnsi="Arial" w:cs="Arial"/>
          <w:color w:val="auto"/>
          <w:lang w:val="en-US"/>
        </w:rPr>
        <w:t xml:space="preserve"> massive vaccine program</w:t>
      </w:r>
      <w:r w:rsidR="00E328B6" w:rsidRPr="00947DC9">
        <w:rPr>
          <w:rFonts w:ascii="Arial" w:hAnsi="Arial" w:cs="Arial"/>
          <w:color w:val="auto"/>
          <w:lang w:val="en-US"/>
        </w:rPr>
        <w:t xml:space="preserve">, analogous to how most people judge </w:t>
      </w:r>
      <w:r w:rsidR="00BA3D85" w:rsidRPr="00947DC9">
        <w:rPr>
          <w:rFonts w:ascii="Arial" w:hAnsi="Arial" w:cs="Arial"/>
          <w:color w:val="auto"/>
          <w:lang w:val="en-US"/>
        </w:rPr>
        <w:t xml:space="preserve">the first </w:t>
      </w:r>
      <w:r w:rsidR="00E328B6" w:rsidRPr="00947DC9">
        <w:rPr>
          <w:rFonts w:ascii="Arial" w:hAnsi="Arial" w:cs="Arial"/>
          <w:color w:val="auto"/>
          <w:lang w:val="en-US"/>
        </w:rPr>
        <w:t>trolley problem. She</w:t>
      </w:r>
      <w:r w:rsidR="00032053" w:rsidRPr="00947DC9">
        <w:rPr>
          <w:rFonts w:ascii="Arial" w:hAnsi="Arial" w:cs="Arial"/>
          <w:color w:val="auto"/>
          <w:lang w:val="en-US"/>
        </w:rPr>
        <w:t xml:space="preserve"> end</w:t>
      </w:r>
      <w:r w:rsidR="0061758C" w:rsidRPr="00947DC9">
        <w:rPr>
          <w:rFonts w:ascii="Arial" w:hAnsi="Arial" w:cs="Arial"/>
          <w:color w:val="auto"/>
          <w:lang w:val="en-US"/>
        </w:rPr>
        <w:t xml:space="preserve">ed </w:t>
      </w:r>
      <w:r w:rsidR="00032053" w:rsidRPr="00947DC9">
        <w:rPr>
          <w:rFonts w:ascii="Arial" w:hAnsi="Arial" w:cs="Arial"/>
          <w:color w:val="auto"/>
          <w:lang w:val="en-US"/>
        </w:rPr>
        <w:t>up arguing that this option</w:t>
      </w:r>
      <w:r w:rsidR="00E328B6" w:rsidRPr="00947DC9">
        <w:rPr>
          <w:rFonts w:ascii="Arial" w:hAnsi="Arial" w:cs="Arial"/>
          <w:color w:val="auto"/>
          <w:lang w:val="en-US"/>
        </w:rPr>
        <w:t xml:space="preserve"> probably is</w:t>
      </w:r>
      <w:r w:rsidR="00032053" w:rsidRPr="00947DC9">
        <w:rPr>
          <w:rFonts w:ascii="Arial" w:hAnsi="Arial" w:cs="Arial"/>
          <w:color w:val="auto"/>
          <w:lang w:val="en-US"/>
        </w:rPr>
        <w:t xml:space="preserve"> </w:t>
      </w:r>
      <w:r w:rsidR="00E328B6" w:rsidRPr="00947DC9">
        <w:rPr>
          <w:rFonts w:ascii="Arial" w:hAnsi="Arial" w:cs="Arial"/>
          <w:color w:val="auto"/>
          <w:lang w:val="en-US"/>
        </w:rPr>
        <w:t>not</w:t>
      </w:r>
      <w:r w:rsidR="00032053" w:rsidRPr="00947DC9">
        <w:rPr>
          <w:rFonts w:ascii="Arial" w:hAnsi="Arial" w:cs="Arial"/>
          <w:color w:val="auto"/>
          <w:lang w:val="en-US"/>
        </w:rPr>
        <w:t xml:space="preserve"> the ethically best choice because of other possible negative consequences, such as increased skepticism to vaccines. </w:t>
      </w:r>
    </w:p>
    <w:p w14:paraId="64660F43" w14:textId="77777777" w:rsidR="00311F4E" w:rsidRPr="00947DC9" w:rsidRDefault="00311F4E" w:rsidP="00EB7323">
      <w:pPr>
        <w:pStyle w:val="Brdtekst"/>
        <w:widowControl w:val="0"/>
        <w:spacing w:after="0" w:line="480" w:lineRule="auto"/>
        <w:rPr>
          <w:rFonts w:ascii="Arial" w:hAnsi="Arial" w:cs="Arial"/>
          <w:color w:val="auto"/>
          <w:lang w:val="en-US"/>
        </w:rPr>
      </w:pPr>
    </w:p>
    <w:p w14:paraId="3A645887" w14:textId="406EFDF0" w:rsidR="00B65EE6" w:rsidRPr="00947DC9" w:rsidRDefault="007E4768"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Trolley dilemmas are similarly used in other areas of medical ethics. </w:t>
      </w:r>
      <w:r w:rsidR="00815F7D" w:rsidRPr="00947DC9">
        <w:rPr>
          <w:rFonts w:ascii="Arial" w:hAnsi="Arial" w:cs="Arial"/>
          <w:color w:val="auto"/>
          <w:lang w:val="en-US"/>
        </w:rPr>
        <w:t xml:space="preserve">For example, </w:t>
      </w:r>
      <w:r w:rsidR="00B65EE6" w:rsidRPr="00947DC9">
        <w:rPr>
          <w:rFonts w:ascii="Arial" w:hAnsi="Arial" w:cs="Arial"/>
          <w:color w:val="auto"/>
          <w:lang w:val="en-US"/>
        </w:rPr>
        <w:t xml:space="preserve">Albin </w:t>
      </w:r>
      <w:r w:rsidR="00815F7D" w:rsidRPr="00947DC9">
        <w:rPr>
          <w:rFonts w:ascii="Arial" w:hAnsi="Arial" w:cs="Arial"/>
          <w:color w:val="auto"/>
          <w:lang w:val="en-US"/>
        </w:rPr>
        <w:t xml:space="preserve">(2005) </w:t>
      </w:r>
      <w:r w:rsidR="00B65EE6" w:rsidRPr="00947DC9">
        <w:rPr>
          <w:rFonts w:ascii="Arial" w:hAnsi="Arial" w:cs="Arial"/>
          <w:color w:val="auto"/>
          <w:lang w:val="en-US"/>
        </w:rPr>
        <w:t>argue</w:t>
      </w:r>
      <w:r w:rsidR="00BA3D85" w:rsidRPr="00947DC9">
        <w:rPr>
          <w:rFonts w:ascii="Arial" w:hAnsi="Arial" w:cs="Arial"/>
          <w:color w:val="auto"/>
          <w:lang w:val="en-US"/>
        </w:rPr>
        <w:t>d</w:t>
      </w:r>
      <w:r w:rsidR="00B65EE6" w:rsidRPr="00947DC9">
        <w:rPr>
          <w:rFonts w:ascii="Arial" w:hAnsi="Arial" w:cs="Arial"/>
          <w:color w:val="auto"/>
          <w:lang w:val="en-US"/>
        </w:rPr>
        <w:t xml:space="preserve"> that it is morally permissible to perform sham surgery on control</w:t>
      </w:r>
      <w:r w:rsidR="00112BA8" w:rsidRPr="00947DC9">
        <w:rPr>
          <w:rFonts w:ascii="Arial" w:hAnsi="Arial" w:cs="Arial"/>
          <w:color w:val="auto"/>
          <w:lang w:val="en-US"/>
        </w:rPr>
        <w:t xml:space="preserve"> subjects</w:t>
      </w:r>
      <w:r w:rsidR="00B65EE6" w:rsidRPr="00947DC9">
        <w:rPr>
          <w:rFonts w:ascii="Arial" w:hAnsi="Arial" w:cs="Arial"/>
          <w:color w:val="auto"/>
          <w:lang w:val="en-US"/>
        </w:rPr>
        <w:t xml:space="preserve"> in research on operation procedures. Sham surgery is</w:t>
      </w:r>
      <w:r w:rsidR="00BA3D85" w:rsidRPr="00947DC9">
        <w:rPr>
          <w:rFonts w:ascii="Arial" w:hAnsi="Arial" w:cs="Arial"/>
          <w:color w:val="auto"/>
          <w:lang w:val="en-US"/>
        </w:rPr>
        <w:t xml:space="preserve">, </w:t>
      </w:r>
      <w:r w:rsidR="00B65EE6" w:rsidRPr="00947DC9">
        <w:rPr>
          <w:rFonts w:ascii="Arial" w:hAnsi="Arial" w:cs="Arial"/>
          <w:color w:val="auto"/>
          <w:lang w:val="en-US"/>
        </w:rPr>
        <w:t>by many</w:t>
      </w:r>
      <w:r w:rsidR="00BA3D85" w:rsidRPr="00947DC9">
        <w:rPr>
          <w:rFonts w:ascii="Arial" w:hAnsi="Arial" w:cs="Arial"/>
          <w:color w:val="auto"/>
          <w:lang w:val="en-US"/>
        </w:rPr>
        <w:t xml:space="preserve">, </w:t>
      </w:r>
      <w:r w:rsidR="00B65EE6" w:rsidRPr="00947DC9">
        <w:rPr>
          <w:rFonts w:ascii="Arial" w:hAnsi="Arial" w:cs="Arial"/>
          <w:color w:val="auto"/>
          <w:lang w:val="en-US"/>
        </w:rPr>
        <w:t xml:space="preserve">regarded </w:t>
      </w:r>
      <w:r w:rsidR="00BA3D85" w:rsidRPr="00947DC9">
        <w:rPr>
          <w:rFonts w:ascii="Arial" w:hAnsi="Arial" w:cs="Arial"/>
          <w:color w:val="auto"/>
          <w:lang w:val="en-US"/>
        </w:rPr>
        <w:t xml:space="preserve">to be </w:t>
      </w:r>
      <w:r w:rsidR="00B65EE6" w:rsidRPr="00947DC9">
        <w:rPr>
          <w:rFonts w:ascii="Arial" w:hAnsi="Arial" w:cs="Arial"/>
          <w:color w:val="auto"/>
          <w:lang w:val="en-US"/>
        </w:rPr>
        <w:t>unethical due to its relatively high risk and invasive nature</w:t>
      </w:r>
      <w:r w:rsidR="00815F7D" w:rsidRPr="00947DC9">
        <w:rPr>
          <w:rFonts w:ascii="Arial" w:hAnsi="Arial" w:cs="Arial"/>
          <w:color w:val="auto"/>
          <w:lang w:val="en-US"/>
        </w:rPr>
        <w:t xml:space="preserve"> (Macklin, 1999).</w:t>
      </w:r>
      <w:r w:rsidR="00B65EE6" w:rsidRPr="00947DC9">
        <w:rPr>
          <w:rFonts w:ascii="Arial" w:hAnsi="Arial" w:cs="Arial"/>
          <w:color w:val="auto"/>
          <w:lang w:val="en-US"/>
        </w:rPr>
        <w:t xml:space="preserve"> According to Albin, it is permissible to put the controls at risk in order to save future patients as long as the core problem is analogous to the classical trolley problem and </w:t>
      </w:r>
      <w:r w:rsidR="00BA3D85" w:rsidRPr="00947DC9">
        <w:rPr>
          <w:rFonts w:ascii="Arial" w:hAnsi="Arial" w:cs="Arial"/>
          <w:color w:val="auto"/>
          <w:lang w:val="en-US"/>
        </w:rPr>
        <w:t>the</w:t>
      </w:r>
      <w:r w:rsidR="00B65EE6" w:rsidRPr="00947DC9">
        <w:rPr>
          <w:rFonts w:ascii="Arial" w:hAnsi="Arial" w:cs="Arial"/>
          <w:color w:val="auto"/>
          <w:lang w:val="en-US"/>
        </w:rPr>
        <w:t xml:space="preserve"> participants consent and know the risk. Use of trolley analogies can also be found in</w:t>
      </w:r>
      <w:r w:rsidR="00BA3D85" w:rsidRPr="00947DC9">
        <w:rPr>
          <w:rFonts w:ascii="Arial" w:hAnsi="Arial" w:cs="Arial"/>
          <w:color w:val="auto"/>
          <w:lang w:val="en-US"/>
        </w:rPr>
        <w:t xml:space="preserve">, for example, </w:t>
      </w:r>
      <w:r w:rsidR="00B65EE6" w:rsidRPr="00947DC9">
        <w:rPr>
          <w:rFonts w:ascii="Arial" w:hAnsi="Arial" w:cs="Arial"/>
          <w:color w:val="auto"/>
          <w:lang w:val="en-US"/>
        </w:rPr>
        <w:t xml:space="preserve">FitzPatrick </w:t>
      </w:r>
      <w:r w:rsidR="00815F7D" w:rsidRPr="00947DC9">
        <w:rPr>
          <w:rFonts w:ascii="Arial" w:hAnsi="Arial" w:cs="Arial"/>
          <w:color w:val="auto"/>
          <w:lang w:val="en-US"/>
        </w:rPr>
        <w:t xml:space="preserve">(2003) </w:t>
      </w:r>
      <w:r w:rsidR="00B65EE6" w:rsidRPr="00947DC9">
        <w:rPr>
          <w:rFonts w:ascii="Arial" w:hAnsi="Arial" w:cs="Arial"/>
          <w:color w:val="auto"/>
          <w:lang w:val="en-US"/>
        </w:rPr>
        <w:t xml:space="preserve">and Hope </w:t>
      </w:r>
      <w:r w:rsidR="00BA3D85" w:rsidRPr="00947DC9">
        <w:rPr>
          <w:rFonts w:ascii="Arial" w:hAnsi="Arial" w:cs="Arial"/>
          <w:color w:val="auto"/>
          <w:lang w:val="en-US"/>
        </w:rPr>
        <w:t>and</w:t>
      </w:r>
      <w:r w:rsidR="00B65EE6" w:rsidRPr="00947DC9">
        <w:rPr>
          <w:rFonts w:ascii="Arial" w:hAnsi="Arial" w:cs="Arial"/>
          <w:color w:val="auto"/>
          <w:lang w:val="en-US"/>
        </w:rPr>
        <w:t xml:space="preserve"> McMillan</w:t>
      </w:r>
      <w:r w:rsidR="00815F7D" w:rsidRPr="00947DC9">
        <w:rPr>
          <w:rFonts w:ascii="Arial" w:hAnsi="Arial" w:cs="Arial"/>
          <w:color w:val="auto"/>
          <w:vertAlign w:val="superscript"/>
          <w:lang w:val="en-US"/>
        </w:rPr>
        <w:t xml:space="preserve"> </w:t>
      </w:r>
      <w:r w:rsidR="00815F7D" w:rsidRPr="00947DC9">
        <w:rPr>
          <w:rFonts w:ascii="Arial" w:hAnsi="Arial" w:cs="Arial"/>
          <w:color w:val="auto"/>
          <w:lang w:val="en-US"/>
        </w:rPr>
        <w:t>(2004)</w:t>
      </w:r>
      <w:r w:rsidR="00B65EE6" w:rsidRPr="00947DC9">
        <w:rPr>
          <w:rFonts w:ascii="Arial" w:hAnsi="Arial" w:cs="Arial"/>
          <w:color w:val="auto"/>
          <w:lang w:val="en-US"/>
        </w:rPr>
        <w:t>. Opposing such extrapolations of trolley</w:t>
      </w:r>
      <w:r w:rsidR="004D7DD1" w:rsidRPr="00947DC9">
        <w:rPr>
          <w:rFonts w:ascii="Arial" w:hAnsi="Arial" w:cs="Arial"/>
          <w:color w:val="auto"/>
          <w:lang w:val="en-US"/>
        </w:rPr>
        <w:t>-based</w:t>
      </w:r>
      <w:r w:rsidR="00B65EE6" w:rsidRPr="00947DC9">
        <w:rPr>
          <w:rFonts w:ascii="Arial" w:hAnsi="Arial" w:cs="Arial"/>
          <w:color w:val="auto"/>
          <w:lang w:val="en-US"/>
        </w:rPr>
        <w:t xml:space="preserve"> reasoning, our study shows that even though </w:t>
      </w:r>
      <w:r w:rsidR="00BA3D85" w:rsidRPr="00947DC9">
        <w:rPr>
          <w:rFonts w:ascii="Arial" w:hAnsi="Arial" w:cs="Arial"/>
          <w:color w:val="auto"/>
          <w:lang w:val="en-US"/>
        </w:rPr>
        <w:t xml:space="preserve">the </w:t>
      </w:r>
      <w:r w:rsidR="00B65EE6" w:rsidRPr="00947DC9">
        <w:rPr>
          <w:rFonts w:ascii="Arial" w:hAnsi="Arial" w:cs="Arial"/>
          <w:color w:val="auto"/>
          <w:lang w:val="en-US"/>
        </w:rPr>
        <w:t xml:space="preserve">risk is </w:t>
      </w:r>
      <w:r w:rsidR="00BA3D85" w:rsidRPr="00947DC9">
        <w:rPr>
          <w:rFonts w:ascii="Arial" w:hAnsi="Arial" w:cs="Arial"/>
          <w:color w:val="auto"/>
          <w:lang w:val="en-US"/>
        </w:rPr>
        <w:t>small,</w:t>
      </w:r>
      <w:r w:rsidR="00B65EE6" w:rsidRPr="00947DC9">
        <w:rPr>
          <w:rFonts w:ascii="Arial" w:hAnsi="Arial" w:cs="Arial"/>
          <w:color w:val="auto"/>
          <w:lang w:val="en-US"/>
        </w:rPr>
        <w:t xml:space="preserve"> and consent is in place, the context of research may </w:t>
      </w:r>
      <w:r w:rsidR="00DF0281" w:rsidRPr="00947DC9">
        <w:rPr>
          <w:rFonts w:ascii="Arial" w:hAnsi="Arial" w:cs="Arial"/>
          <w:color w:val="auto"/>
          <w:lang w:val="en-US"/>
        </w:rPr>
        <w:t xml:space="preserve">elicit </w:t>
      </w:r>
      <w:r w:rsidR="00B65EE6" w:rsidRPr="00947DC9">
        <w:rPr>
          <w:rFonts w:ascii="Arial" w:hAnsi="Arial" w:cs="Arial"/>
          <w:color w:val="auto"/>
          <w:lang w:val="en-US"/>
        </w:rPr>
        <w:t xml:space="preserve">different moral intuitions and/or reasoning than trolley problems. Therefore, one should be </w:t>
      </w:r>
      <w:r w:rsidR="00112BA8" w:rsidRPr="00947DC9">
        <w:rPr>
          <w:rFonts w:ascii="Arial" w:hAnsi="Arial" w:cs="Arial"/>
          <w:color w:val="auto"/>
          <w:lang w:val="en-US"/>
        </w:rPr>
        <w:t>cautious</w:t>
      </w:r>
      <w:r w:rsidR="00B65EE6" w:rsidRPr="00947DC9">
        <w:rPr>
          <w:rFonts w:ascii="Arial" w:hAnsi="Arial" w:cs="Arial"/>
          <w:color w:val="auto"/>
          <w:lang w:val="en-US"/>
        </w:rPr>
        <w:t xml:space="preserve"> in using trolley problems as tools for reasoning in medical research ethics.</w:t>
      </w:r>
    </w:p>
    <w:p w14:paraId="36A50F0E" w14:textId="77777777" w:rsidR="00B65EE6" w:rsidRPr="00947DC9" w:rsidRDefault="00B65EE6" w:rsidP="00EB7323">
      <w:pPr>
        <w:pStyle w:val="Brdtekst"/>
        <w:widowControl w:val="0"/>
        <w:spacing w:after="0" w:line="480" w:lineRule="auto"/>
        <w:rPr>
          <w:rFonts w:ascii="Arial" w:hAnsi="Arial" w:cs="Arial"/>
          <w:color w:val="auto"/>
          <w:lang w:val="en-US"/>
        </w:rPr>
      </w:pPr>
    </w:p>
    <w:p w14:paraId="753F6805" w14:textId="52F36783" w:rsidR="00B65EE6" w:rsidRPr="00947DC9" w:rsidRDefault="00B65EE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This normative suggestion may be criticized for relying on the assumption that moral responses to more real-life ethics dilemmas are more likely to be accurate than responses to idealized thought experiments. It could be the case that more realistic and</w:t>
      </w:r>
      <w:r w:rsidR="00BA3D85" w:rsidRPr="00947DC9">
        <w:rPr>
          <w:rFonts w:ascii="Arial" w:hAnsi="Arial" w:cs="Arial"/>
          <w:color w:val="auto"/>
          <w:lang w:val="en-US"/>
        </w:rPr>
        <w:t>,</w:t>
      </w:r>
      <w:r w:rsidRPr="00947DC9">
        <w:rPr>
          <w:rFonts w:ascii="Arial" w:hAnsi="Arial" w:cs="Arial"/>
          <w:color w:val="auto"/>
          <w:lang w:val="en-US"/>
        </w:rPr>
        <w:t xml:space="preserve"> thereby</w:t>
      </w:r>
      <w:r w:rsidR="00BA3D85" w:rsidRPr="00947DC9">
        <w:rPr>
          <w:rFonts w:ascii="Arial" w:hAnsi="Arial" w:cs="Arial"/>
          <w:color w:val="auto"/>
          <w:lang w:val="en-US"/>
        </w:rPr>
        <w:t>,</w:t>
      </w:r>
      <w:r w:rsidRPr="00947DC9">
        <w:rPr>
          <w:rFonts w:ascii="Arial" w:hAnsi="Arial" w:cs="Arial"/>
          <w:color w:val="auto"/>
          <w:lang w:val="en-US"/>
        </w:rPr>
        <w:t xml:space="preserve"> messy scenarios may engage irrational reactions </w:t>
      </w:r>
      <w:r w:rsidR="00112BA8" w:rsidRPr="00947DC9">
        <w:rPr>
          <w:rFonts w:ascii="Arial" w:hAnsi="Arial" w:cs="Arial"/>
          <w:color w:val="auto"/>
          <w:lang w:val="en-US"/>
        </w:rPr>
        <w:t>compared</w:t>
      </w:r>
      <w:r w:rsidRPr="00947DC9">
        <w:rPr>
          <w:rFonts w:ascii="Arial" w:hAnsi="Arial" w:cs="Arial"/>
          <w:color w:val="auto"/>
          <w:lang w:val="en-US"/>
        </w:rPr>
        <w:t xml:space="preserve"> to responses to clean-cut trolley dilemmas. Even if this </w:t>
      </w:r>
      <w:r w:rsidR="00BA3D85" w:rsidRPr="00947DC9">
        <w:rPr>
          <w:rFonts w:ascii="Arial" w:hAnsi="Arial" w:cs="Arial"/>
          <w:color w:val="auto"/>
          <w:lang w:val="en-US"/>
        </w:rPr>
        <w:t>wer</w:t>
      </w:r>
      <w:r w:rsidRPr="00947DC9">
        <w:rPr>
          <w:rFonts w:ascii="Arial" w:hAnsi="Arial" w:cs="Arial"/>
          <w:color w:val="auto"/>
          <w:lang w:val="en-US"/>
        </w:rPr>
        <w:t xml:space="preserve">e the case, our discussion </w:t>
      </w:r>
      <w:r w:rsidR="00BA3D85" w:rsidRPr="00947DC9">
        <w:rPr>
          <w:rFonts w:ascii="Arial" w:hAnsi="Arial" w:cs="Arial"/>
          <w:color w:val="auto"/>
          <w:lang w:val="en-US"/>
        </w:rPr>
        <w:t>demonstrates that th</w:t>
      </w:r>
      <w:r w:rsidRPr="00947DC9">
        <w:rPr>
          <w:rFonts w:ascii="Arial" w:hAnsi="Arial" w:cs="Arial"/>
          <w:color w:val="auto"/>
          <w:lang w:val="en-US"/>
        </w:rPr>
        <w:t xml:space="preserve">e existing morally relevant differences between the problem sets need to be </w:t>
      </w:r>
      <w:r w:rsidR="00556DB4" w:rsidRPr="00947DC9">
        <w:rPr>
          <w:rFonts w:ascii="Arial" w:hAnsi="Arial" w:cs="Arial"/>
          <w:color w:val="auto"/>
          <w:lang w:val="en-US"/>
        </w:rPr>
        <w:t>considered to decide</w:t>
      </w:r>
      <w:r w:rsidRPr="00947DC9">
        <w:rPr>
          <w:rFonts w:ascii="Arial" w:hAnsi="Arial" w:cs="Arial"/>
          <w:color w:val="auto"/>
          <w:lang w:val="en-US"/>
        </w:rPr>
        <w:t xml:space="preserve"> the ethical justifiability of the vaccine trials. In the trolley dilemmas, however, there are no resources that can help with evaluating the moral importance of these differences. Thus, even though we may not conclude that the responses to the vaccine trials were “correct moral responses</w:t>
      </w:r>
      <w:r w:rsidR="00BA3D85" w:rsidRPr="00947DC9">
        <w:rPr>
          <w:rFonts w:ascii="Arial" w:hAnsi="Arial" w:cs="Arial"/>
          <w:color w:val="auto"/>
          <w:lang w:val="en-US"/>
        </w:rPr>
        <w:t xml:space="preserve">,” </w:t>
      </w:r>
      <w:r w:rsidRPr="00947DC9">
        <w:rPr>
          <w:rFonts w:ascii="Arial" w:hAnsi="Arial" w:cs="Arial"/>
          <w:color w:val="auto"/>
          <w:lang w:val="en-US"/>
        </w:rPr>
        <w:t xml:space="preserve">we </w:t>
      </w:r>
      <w:r w:rsidR="00112BA8" w:rsidRPr="00947DC9">
        <w:rPr>
          <w:rFonts w:ascii="Arial" w:hAnsi="Arial" w:cs="Arial"/>
          <w:color w:val="auto"/>
          <w:lang w:val="en-US"/>
        </w:rPr>
        <w:t xml:space="preserve">propose </w:t>
      </w:r>
      <w:r w:rsidRPr="00947DC9">
        <w:rPr>
          <w:rFonts w:ascii="Arial" w:hAnsi="Arial" w:cs="Arial"/>
          <w:color w:val="auto"/>
          <w:lang w:val="en-US"/>
        </w:rPr>
        <w:t xml:space="preserve">that trolley dilemmas strongly underdetermine the moral reasoning required </w:t>
      </w:r>
      <w:r w:rsidR="00112BA8" w:rsidRPr="00947DC9">
        <w:rPr>
          <w:rFonts w:ascii="Arial" w:hAnsi="Arial" w:cs="Arial"/>
          <w:color w:val="auto"/>
          <w:lang w:val="en-US"/>
        </w:rPr>
        <w:t>concerning</w:t>
      </w:r>
      <w:r w:rsidRPr="00947DC9">
        <w:rPr>
          <w:rFonts w:ascii="Arial" w:hAnsi="Arial" w:cs="Arial"/>
          <w:color w:val="auto"/>
          <w:lang w:val="en-US"/>
        </w:rPr>
        <w:t xml:space="preserve"> the vaccine trials.  </w:t>
      </w:r>
    </w:p>
    <w:p w14:paraId="1C868327" w14:textId="77777777" w:rsidR="00B65EE6" w:rsidRPr="00947DC9" w:rsidRDefault="00B65EE6" w:rsidP="00EB7323">
      <w:pPr>
        <w:pStyle w:val="Brdtekst"/>
        <w:widowControl w:val="0"/>
        <w:spacing w:after="0" w:line="480" w:lineRule="auto"/>
        <w:rPr>
          <w:rFonts w:ascii="Arial" w:hAnsi="Arial" w:cs="Arial"/>
          <w:color w:val="auto"/>
          <w:lang w:val="en-US"/>
        </w:rPr>
      </w:pPr>
    </w:p>
    <w:p w14:paraId="6F62220B" w14:textId="77777777" w:rsidR="00932272" w:rsidRPr="00947DC9" w:rsidRDefault="004D7DD1" w:rsidP="00EB7323">
      <w:pPr>
        <w:pStyle w:val="Brdtekst"/>
        <w:widowControl w:val="0"/>
        <w:spacing w:after="0" w:line="480" w:lineRule="auto"/>
        <w:rPr>
          <w:rFonts w:ascii="Arial" w:hAnsi="Arial" w:cs="Arial"/>
          <w:b/>
          <w:color w:val="auto"/>
          <w:lang w:val="en-US"/>
        </w:rPr>
      </w:pPr>
      <w:r w:rsidRPr="00947DC9">
        <w:rPr>
          <w:rFonts w:ascii="Arial" w:hAnsi="Arial" w:cs="Arial"/>
          <w:b/>
          <w:color w:val="auto"/>
          <w:lang w:val="en-US"/>
        </w:rPr>
        <w:t>Other findings</w:t>
      </w:r>
    </w:p>
    <w:p w14:paraId="22C0E6A6" w14:textId="77777777" w:rsidR="00B65EE6" w:rsidRPr="00947DC9" w:rsidRDefault="00B65EE6" w:rsidP="00EB7323">
      <w:pPr>
        <w:pStyle w:val="Brdtekst"/>
        <w:widowControl w:val="0"/>
        <w:spacing w:after="0" w:line="480" w:lineRule="auto"/>
        <w:rPr>
          <w:rFonts w:ascii="Arial" w:hAnsi="Arial" w:cs="Arial"/>
          <w:color w:val="auto"/>
          <w:lang w:val="en-US"/>
        </w:rPr>
      </w:pPr>
    </w:p>
    <w:p w14:paraId="5D5D4273" w14:textId="2AD6CCEC"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 response distribution for the trolley dilemmas corresponds well with previously published results with one particular diversion</w:t>
      </w:r>
      <w:r w:rsidR="00666A6E" w:rsidRPr="00947DC9">
        <w:rPr>
          <w:rFonts w:ascii="Arial" w:hAnsi="Arial" w:cs="Arial"/>
          <w:color w:val="auto"/>
          <w:lang w:val="en-US"/>
        </w:rPr>
        <w:t>:</w:t>
      </w:r>
      <w:r w:rsidRPr="00947DC9">
        <w:rPr>
          <w:rFonts w:ascii="Arial" w:hAnsi="Arial" w:cs="Arial"/>
          <w:color w:val="auto"/>
          <w:lang w:val="en-US"/>
        </w:rPr>
        <w:t xml:space="preserve"> there is a tendency to sacrifice the fat man on the bridge more readily compared to other surveys. In our sample</w:t>
      </w:r>
      <w:r w:rsidR="00666A6E" w:rsidRPr="00947DC9">
        <w:rPr>
          <w:rFonts w:ascii="Arial" w:hAnsi="Arial" w:cs="Arial"/>
          <w:color w:val="auto"/>
          <w:lang w:val="en-US"/>
        </w:rPr>
        <w:t>,</w:t>
      </w:r>
      <w:r w:rsidRPr="00947DC9">
        <w:rPr>
          <w:rFonts w:ascii="Arial" w:hAnsi="Arial" w:cs="Arial"/>
          <w:color w:val="auto"/>
          <w:lang w:val="en-US"/>
        </w:rPr>
        <w:t xml:space="preserve"> 43% replied that the fat man should be pushed compared to 10</w:t>
      </w:r>
      <w:r w:rsidR="00112BA8" w:rsidRPr="00947DC9">
        <w:rPr>
          <w:rFonts w:ascii="Arial" w:hAnsi="Arial" w:cs="Arial"/>
          <w:color w:val="auto"/>
          <w:lang w:val="en-US"/>
        </w:rPr>
        <w:t xml:space="preserve"> to </w:t>
      </w:r>
      <w:r w:rsidR="00987877" w:rsidRPr="00947DC9">
        <w:rPr>
          <w:rFonts w:ascii="Arial" w:hAnsi="Arial" w:cs="Arial"/>
          <w:color w:val="auto"/>
          <w:lang w:val="en-US"/>
        </w:rPr>
        <w:t>25</w:t>
      </w:r>
      <w:r w:rsidRPr="00947DC9">
        <w:rPr>
          <w:rFonts w:ascii="Arial" w:hAnsi="Arial" w:cs="Arial"/>
          <w:color w:val="auto"/>
          <w:lang w:val="en-US"/>
        </w:rPr>
        <w:t xml:space="preserve">% in other surveys </w:t>
      </w:r>
      <w:r w:rsidR="00815F7D" w:rsidRPr="00947DC9">
        <w:rPr>
          <w:rFonts w:ascii="Arial" w:hAnsi="Arial" w:cs="Arial"/>
          <w:color w:val="auto"/>
          <w:lang w:val="en-US"/>
        </w:rPr>
        <w:t>(</w:t>
      </w:r>
      <w:r w:rsidR="00815F7D" w:rsidRPr="00947DC9">
        <w:rPr>
          <w:rFonts w:ascii="Arial" w:hAnsi="Arial" w:cs="Arial"/>
          <w:color w:val="auto"/>
          <w:u w:color="131313"/>
          <w:lang w:val="en-US"/>
        </w:rPr>
        <w:t xml:space="preserve">Hauser, Young, &amp; Cushman, 2008). </w:t>
      </w:r>
      <w:r w:rsidR="00112BA8" w:rsidRPr="00947DC9">
        <w:rPr>
          <w:rFonts w:ascii="Arial" w:hAnsi="Arial" w:cs="Arial"/>
          <w:color w:val="auto"/>
          <w:lang w:val="en-US"/>
        </w:rPr>
        <w:t>However</w:t>
      </w:r>
      <w:r w:rsidRPr="00947DC9">
        <w:rPr>
          <w:rFonts w:ascii="Arial" w:hAnsi="Arial" w:cs="Arial"/>
          <w:color w:val="auto"/>
          <w:lang w:val="en-US"/>
        </w:rPr>
        <w:t>, the pattern is that a large majority sacrifices the one person in Dilemma 1, far fewer push the heavy man in Dilemma 2, and Dilemma 3 is in between 1 and 2.  We may speculate whether the consequentialist response to the bridge dilemma could result from experience of the respondents in deliberating over ethical problems, perhaps increasing the ability to detach from the emotional response normally evoked by the bridge dilemma</w:t>
      </w:r>
      <w:r w:rsidR="00815F7D" w:rsidRPr="00947DC9">
        <w:rPr>
          <w:rFonts w:ascii="Arial" w:hAnsi="Arial" w:cs="Arial"/>
          <w:color w:val="auto"/>
          <w:lang w:val="en-US"/>
        </w:rPr>
        <w:t xml:space="preserve"> (Greene, Sommerville, Nystrom, Darley, &amp; Cohen, 2001).</w:t>
      </w:r>
    </w:p>
    <w:p w14:paraId="5DCB0EF1" w14:textId="77777777" w:rsidR="005744FA" w:rsidRPr="00947DC9" w:rsidRDefault="005744FA" w:rsidP="00EB7323">
      <w:pPr>
        <w:pStyle w:val="Brdtekst"/>
        <w:widowControl w:val="0"/>
        <w:spacing w:after="0" w:line="480" w:lineRule="auto"/>
        <w:rPr>
          <w:rFonts w:ascii="Arial" w:hAnsi="Arial" w:cs="Arial"/>
          <w:color w:val="auto"/>
          <w:lang w:val="en-US"/>
        </w:rPr>
      </w:pPr>
    </w:p>
    <w:p w14:paraId="5209133C" w14:textId="4FE0E34D" w:rsidR="00A520F7" w:rsidRPr="00947DC9" w:rsidRDefault="00932272"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A secondary finding is that, although </w:t>
      </w:r>
      <w:r w:rsidR="00112BA8" w:rsidRPr="00947DC9">
        <w:rPr>
          <w:rFonts w:ascii="Arial" w:hAnsi="Arial" w:cs="Arial"/>
          <w:color w:val="auto"/>
          <w:lang w:val="en-US"/>
        </w:rPr>
        <w:t xml:space="preserve">they were </w:t>
      </w:r>
      <w:r w:rsidRPr="00947DC9">
        <w:rPr>
          <w:rFonts w:ascii="Arial" w:hAnsi="Arial" w:cs="Arial"/>
          <w:color w:val="auto"/>
          <w:lang w:val="en-US"/>
        </w:rPr>
        <w:t xml:space="preserve">relatively </w:t>
      </w:r>
      <w:r w:rsidR="004D7DD1" w:rsidRPr="00947DC9">
        <w:rPr>
          <w:rFonts w:ascii="Arial" w:hAnsi="Arial" w:cs="Arial"/>
          <w:color w:val="auto"/>
          <w:lang w:val="en-US"/>
        </w:rPr>
        <w:t xml:space="preserve">willing to act in the </w:t>
      </w:r>
      <w:r w:rsidR="00112BA8" w:rsidRPr="00947DC9">
        <w:rPr>
          <w:rFonts w:ascii="Arial" w:hAnsi="Arial" w:cs="Arial"/>
          <w:color w:val="auto"/>
          <w:lang w:val="en-US"/>
        </w:rPr>
        <w:t>t</w:t>
      </w:r>
      <w:r w:rsidR="004D7DD1" w:rsidRPr="00947DC9">
        <w:rPr>
          <w:rFonts w:ascii="Arial" w:hAnsi="Arial" w:cs="Arial"/>
          <w:color w:val="auto"/>
          <w:lang w:val="en-US"/>
        </w:rPr>
        <w:t>rolley dilemmas</w:t>
      </w:r>
      <w:r w:rsidRPr="00947DC9">
        <w:rPr>
          <w:rFonts w:ascii="Arial" w:hAnsi="Arial" w:cs="Arial"/>
          <w:color w:val="auto"/>
          <w:lang w:val="en-US"/>
        </w:rPr>
        <w:t>, the participants were</w:t>
      </w:r>
      <w:r w:rsidR="003B14AC" w:rsidRPr="00947DC9">
        <w:rPr>
          <w:rFonts w:ascii="Arial" w:hAnsi="Arial" w:cs="Arial"/>
          <w:color w:val="auto"/>
          <w:lang w:val="en-US"/>
        </w:rPr>
        <w:t xml:space="preserve"> </w:t>
      </w:r>
      <w:r w:rsidR="0095020A" w:rsidRPr="00947DC9">
        <w:rPr>
          <w:rFonts w:ascii="Arial" w:hAnsi="Arial" w:cs="Arial"/>
          <w:color w:val="auto"/>
          <w:lang w:val="en-US"/>
        </w:rPr>
        <w:t>quite</w:t>
      </w:r>
      <w:r w:rsidRPr="00947DC9">
        <w:rPr>
          <w:rFonts w:ascii="Arial" w:hAnsi="Arial" w:cs="Arial"/>
          <w:color w:val="auto"/>
          <w:lang w:val="en-US"/>
        </w:rPr>
        <w:t xml:space="preserve"> reluctant to approve of the proposed vaccine trials. On </w:t>
      </w:r>
      <w:r w:rsidR="00112BA8" w:rsidRPr="00947DC9">
        <w:rPr>
          <w:rFonts w:ascii="Arial" w:hAnsi="Arial" w:cs="Arial"/>
          <w:color w:val="auto"/>
          <w:lang w:val="en-US"/>
        </w:rPr>
        <w:t xml:space="preserve">a </w:t>
      </w:r>
      <w:r w:rsidRPr="00947DC9">
        <w:rPr>
          <w:rFonts w:ascii="Arial" w:hAnsi="Arial" w:cs="Arial"/>
          <w:color w:val="auto"/>
          <w:lang w:val="en-US"/>
        </w:rPr>
        <w:t xml:space="preserve">scale from 0 to 3, the average Trolley Score was 2.04, while the average </w:t>
      </w:r>
      <w:r w:rsidR="003B14AC" w:rsidRPr="00947DC9">
        <w:rPr>
          <w:rFonts w:ascii="Arial" w:hAnsi="Arial" w:cs="Arial"/>
          <w:color w:val="auto"/>
          <w:lang w:val="en-US"/>
        </w:rPr>
        <w:t>V</w:t>
      </w:r>
      <w:r w:rsidRPr="00947DC9">
        <w:rPr>
          <w:rFonts w:ascii="Arial" w:hAnsi="Arial" w:cs="Arial"/>
          <w:color w:val="auto"/>
          <w:lang w:val="en-US"/>
        </w:rPr>
        <w:t xml:space="preserve">accination </w:t>
      </w:r>
      <w:r w:rsidR="003B14AC" w:rsidRPr="00947DC9">
        <w:rPr>
          <w:rFonts w:ascii="Arial" w:hAnsi="Arial" w:cs="Arial"/>
          <w:color w:val="auto"/>
          <w:lang w:val="en-US"/>
        </w:rPr>
        <w:t>S</w:t>
      </w:r>
      <w:r w:rsidRPr="00947DC9">
        <w:rPr>
          <w:rFonts w:ascii="Arial" w:hAnsi="Arial" w:cs="Arial"/>
          <w:color w:val="auto"/>
          <w:lang w:val="en-US"/>
        </w:rPr>
        <w:t>core was only 0.94.</w:t>
      </w:r>
      <w:r w:rsidR="004D7DD1" w:rsidRPr="00947DC9">
        <w:rPr>
          <w:rFonts w:ascii="Arial" w:hAnsi="Arial" w:cs="Arial"/>
          <w:color w:val="auto"/>
          <w:lang w:val="en-US"/>
        </w:rPr>
        <w:t xml:space="preserve"> This means that the responders </w:t>
      </w:r>
      <w:r w:rsidR="005836A3" w:rsidRPr="00947DC9">
        <w:rPr>
          <w:rFonts w:ascii="Arial" w:hAnsi="Arial" w:cs="Arial"/>
          <w:color w:val="auto"/>
          <w:lang w:val="en-US"/>
        </w:rPr>
        <w:t>gave a yes-response in slightly more than two out of three trolley dilemmas</w:t>
      </w:r>
      <w:r w:rsidR="003B14AC" w:rsidRPr="00947DC9">
        <w:rPr>
          <w:rFonts w:ascii="Arial" w:hAnsi="Arial" w:cs="Arial"/>
          <w:color w:val="auto"/>
          <w:lang w:val="en-US"/>
        </w:rPr>
        <w:t xml:space="preserve"> </w:t>
      </w:r>
      <w:r w:rsidR="005836A3" w:rsidRPr="00947DC9">
        <w:rPr>
          <w:rFonts w:ascii="Arial" w:hAnsi="Arial" w:cs="Arial"/>
          <w:color w:val="auto"/>
          <w:lang w:val="en-US"/>
        </w:rPr>
        <w:t>and slightly less than one out of three vaccination dile</w:t>
      </w:r>
      <w:r w:rsidR="003432A5" w:rsidRPr="00947DC9">
        <w:rPr>
          <w:rFonts w:ascii="Arial" w:hAnsi="Arial" w:cs="Arial"/>
          <w:color w:val="auto"/>
          <w:lang w:val="en-US"/>
        </w:rPr>
        <w:t xml:space="preserve">mmas. We were surprised that </w:t>
      </w:r>
      <w:r w:rsidR="005836A3" w:rsidRPr="00947DC9">
        <w:rPr>
          <w:rFonts w:ascii="Arial" w:hAnsi="Arial" w:cs="Arial"/>
          <w:color w:val="auto"/>
          <w:lang w:val="en-US"/>
        </w:rPr>
        <w:t>our responders found it</w:t>
      </w:r>
      <w:r w:rsidR="003432A5" w:rsidRPr="00947DC9">
        <w:rPr>
          <w:rFonts w:ascii="Arial" w:hAnsi="Arial" w:cs="Arial"/>
          <w:color w:val="auto"/>
          <w:lang w:val="en-US"/>
        </w:rPr>
        <w:t xml:space="preserve"> </w:t>
      </w:r>
      <w:r w:rsidR="00491348" w:rsidRPr="00947DC9">
        <w:rPr>
          <w:rFonts w:ascii="Arial" w:hAnsi="Arial" w:cs="Arial"/>
          <w:color w:val="auto"/>
          <w:lang w:val="en-US"/>
        </w:rPr>
        <w:t xml:space="preserve">considerably </w:t>
      </w:r>
      <w:r w:rsidR="003432A5" w:rsidRPr="00947DC9">
        <w:rPr>
          <w:rFonts w:ascii="Arial" w:hAnsi="Arial" w:cs="Arial"/>
          <w:color w:val="auto"/>
          <w:lang w:val="en-US"/>
        </w:rPr>
        <w:t>more acceptable</w:t>
      </w:r>
      <w:r w:rsidR="005836A3" w:rsidRPr="00947DC9">
        <w:rPr>
          <w:rFonts w:ascii="Arial" w:hAnsi="Arial" w:cs="Arial"/>
          <w:color w:val="auto"/>
          <w:lang w:val="en-US"/>
        </w:rPr>
        <w:t xml:space="preserve"> to sacrifice one non-consenting person to save five than to let consenting adults take a relatively small risk to save thousands. In particular, e</w:t>
      </w:r>
      <w:r w:rsidRPr="00947DC9">
        <w:rPr>
          <w:rFonts w:ascii="Arial" w:hAnsi="Arial" w:cs="Arial"/>
          <w:color w:val="auto"/>
          <w:lang w:val="en-US"/>
        </w:rPr>
        <w:t xml:space="preserve">ven the most acceptable vaccination </w:t>
      </w:r>
      <w:r w:rsidR="00BB24A7" w:rsidRPr="00947DC9">
        <w:rPr>
          <w:rFonts w:ascii="Arial" w:hAnsi="Arial" w:cs="Arial"/>
          <w:color w:val="auto"/>
          <w:lang w:val="en-US"/>
        </w:rPr>
        <w:t>dilemma (Dilemma 4) was approved by fewer than the least acceptable trolley dilemma (Dilemma 2). I</w:t>
      </w:r>
      <w:r w:rsidR="00C455D3" w:rsidRPr="00947DC9">
        <w:rPr>
          <w:rFonts w:ascii="Arial" w:hAnsi="Arial" w:cs="Arial"/>
          <w:color w:val="auto"/>
          <w:lang w:val="en-US"/>
        </w:rPr>
        <w:t xml:space="preserve">t </w:t>
      </w:r>
      <w:r w:rsidR="0095020A" w:rsidRPr="00947DC9">
        <w:rPr>
          <w:rFonts w:ascii="Arial" w:hAnsi="Arial" w:cs="Arial"/>
          <w:color w:val="auto"/>
          <w:lang w:val="en-US"/>
        </w:rPr>
        <w:t>seems</w:t>
      </w:r>
      <w:r w:rsidR="00BB24A7" w:rsidRPr="00947DC9">
        <w:rPr>
          <w:rFonts w:ascii="Arial" w:hAnsi="Arial" w:cs="Arial"/>
          <w:color w:val="auto"/>
          <w:lang w:val="en-US"/>
        </w:rPr>
        <w:t xml:space="preserve"> the respondents find it more acceptable to kill a bystander by pushing him in front of a trolley to sa</w:t>
      </w:r>
      <w:r w:rsidR="000A65B2" w:rsidRPr="00947DC9">
        <w:rPr>
          <w:rFonts w:ascii="Arial" w:hAnsi="Arial" w:cs="Arial"/>
          <w:color w:val="auto"/>
          <w:lang w:val="en-US"/>
        </w:rPr>
        <w:t>v</w:t>
      </w:r>
      <w:r w:rsidR="00BB24A7" w:rsidRPr="00947DC9">
        <w:rPr>
          <w:rFonts w:ascii="Arial" w:hAnsi="Arial" w:cs="Arial"/>
          <w:color w:val="auto"/>
          <w:lang w:val="en-US"/>
        </w:rPr>
        <w:t>e fiv</w:t>
      </w:r>
      <w:r w:rsidR="003B14AC" w:rsidRPr="00947DC9">
        <w:rPr>
          <w:rFonts w:ascii="Arial" w:hAnsi="Arial" w:cs="Arial"/>
          <w:color w:val="auto"/>
          <w:lang w:val="en-US"/>
        </w:rPr>
        <w:t>e</w:t>
      </w:r>
      <w:r w:rsidR="00BB24A7" w:rsidRPr="00947DC9">
        <w:rPr>
          <w:rFonts w:ascii="Arial" w:hAnsi="Arial" w:cs="Arial"/>
          <w:color w:val="auto"/>
          <w:lang w:val="en-US"/>
        </w:rPr>
        <w:t xml:space="preserve"> than allow people to voluntaril</w:t>
      </w:r>
      <w:r w:rsidR="00523CA1" w:rsidRPr="00947DC9">
        <w:rPr>
          <w:rFonts w:ascii="Arial" w:hAnsi="Arial" w:cs="Arial"/>
          <w:color w:val="auto"/>
          <w:lang w:val="en-US"/>
        </w:rPr>
        <w:t xml:space="preserve">y take a relatively small risk </w:t>
      </w:r>
      <w:r w:rsidR="00BB24A7" w:rsidRPr="00947DC9">
        <w:rPr>
          <w:rFonts w:ascii="Arial" w:hAnsi="Arial" w:cs="Arial"/>
          <w:color w:val="auto"/>
          <w:lang w:val="en-US"/>
        </w:rPr>
        <w:t>to save a l</w:t>
      </w:r>
      <w:r w:rsidR="00C455D3" w:rsidRPr="00947DC9">
        <w:rPr>
          <w:rFonts w:ascii="Arial" w:hAnsi="Arial" w:cs="Arial"/>
          <w:color w:val="auto"/>
          <w:lang w:val="en-US"/>
        </w:rPr>
        <w:t>arge number of fellow citizens</w:t>
      </w:r>
      <w:r w:rsidR="005D6153" w:rsidRPr="00947DC9">
        <w:rPr>
          <w:rFonts w:ascii="Arial" w:hAnsi="Arial" w:cs="Arial"/>
          <w:color w:val="auto"/>
          <w:lang w:val="en-US"/>
        </w:rPr>
        <w:t>.</w:t>
      </w:r>
      <w:r w:rsidR="00DF0281" w:rsidRPr="00947DC9">
        <w:rPr>
          <w:rFonts w:ascii="Arial" w:hAnsi="Arial" w:cs="Arial"/>
          <w:color w:val="auto"/>
          <w:lang w:val="en-US"/>
        </w:rPr>
        <w:t xml:space="preserve"> </w:t>
      </w:r>
      <w:r w:rsidR="00D1067E" w:rsidRPr="00947DC9">
        <w:rPr>
          <w:rFonts w:ascii="Arial" w:hAnsi="Arial" w:cs="Arial"/>
          <w:color w:val="auto"/>
          <w:lang w:val="en-US"/>
        </w:rPr>
        <w:t>A</w:t>
      </w:r>
      <w:r w:rsidR="00B53299" w:rsidRPr="00947DC9">
        <w:rPr>
          <w:rFonts w:ascii="Arial" w:hAnsi="Arial" w:cs="Arial"/>
          <w:color w:val="auto"/>
          <w:lang w:val="en-US"/>
        </w:rPr>
        <w:t xml:space="preserve">ccording to </w:t>
      </w:r>
      <w:r w:rsidR="005D6153" w:rsidRPr="00947DC9">
        <w:rPr>
          <w:rFonts w:ascii="Arial" w:hAnsi="Arial" w:cs="Arial"/>
          <w:color w:val="auto"/>
          <w:lang w:val="en-US"/>
        </w:rPr>
        <w:t>our list of releva</w:t>
      </w:r>
      <w:r w:rsidR="00DA1797" w:rsidRPr="00947DC9">
        <w:rPr>
          <w:rFonts w:ascii="Arial" w:hAnsi="Arial" w:cs="Arial"/>
          <w:color w:val="auto"/>
          <w:lang w:val="en-US"/>
        </w:rPr>
        <w:t>nt differences above</w:t>
      </w:r>
      <w:r w:rsidR="00DF0281" w:rsidRPr="00947DC9">
        <w:rPr>
          <w:rFonts w:ascii="Arial" w:hAnsi="Arial" w:cs="Arial"/>
          <w:color w:val="auto"/>
          <w:lang w:val="en-US"/>
        </w:rPr>
        <w:t>,</w:t>
      </w:r>
      <w:r w:rsidR="00D1067E" w:rsidRPr="00947DC9">
        <w:rPr>
          <w:rFonts w:ascii="Arial" w:hAnsi="Arial" w:cs="Arial"/>
          <w:color w:val="auto"/>
          <w:lang w:val="en-US"/>
        </w:rPr>
        <w:t xml:space="preserve"> we </w:t>
      </w:r>
      <w:r w:rsidR="00DA1797" w:rsidRPr="00947DC9">
        <w:rPr>
          <w:rFonts w:ascii="Arial" w:hAnsi="Arial" w:cs="Arial"/>
          <w:color w:val="auto"/>
          <w:lang w:val="en-US"/>
        </w:rPr>
        <w:t>find</w:t>
      </w:r>
      <w:r w:rsidR="00D1067E" w:rsidRPr="00947DC9">
        <w:rPr>
          <w:rFonts w:ascii="Arial" w:hAnsi="Arial" w:cs="Arial"/>
          <w:color w:val="auto"/>
          <w:lang w:val="en-US"/>
        </w:rPr>
        <w:t xml:space="preserve"> that</w:t>
      </w:r>
      <w:r w:rsidR="00DA1797" w:rsidRPr="00947DC9">
        <w:rPr>
          <w:rFonts w:ascii="Arial" w:hAnsi="Arial" w:cs="Arial"/>
          <w:color w:val="auto"/>
          <w:lang w:val="en-US"/>
        </w:rPr>
        <w:t xml:space="preserve"> </w:t>
      </w:r>
      <w:r w:rsidR="00B53299" w:rsidRPr="00947DC9">
        <w:rPr>
          <w:rFonts w:ascii="Arial" w:hAnsi="Arial" w:cs="Arial"/>
          <w:color w:val="auto"/>
          <w:lang w:val="en-US"/>
        </w:rPr>
        <w:t>Dilemma 4 scores better</w:t>
      </w:r>
      <w:r w:rsidR="00DA1797" w:rsidRPr="00947DC9">
        <w:rPr>
          <w:rFonts w:ascii="Arial" w:hAnsi="Arial" w:cs="Arial"/>
          <w:color w:val="auto"/>
          <w:lang w:val="en-US"/>
        </w:rPr>
        <w:t xml:space="preserve"> on items</w:t>
      </w:r>
      <w:r w:rsidR="00B53299" w:rsidRPr="00947DC9">
        <w:rPr>
          <w:rFonts w:ascii="Arial" w:hAnsi="Arial" w:cs="Arial"/>
          <w:color w:val="auto"/>
          <w:lang w:val="en-US"/>
        </w:rPr>
        <w:t xml:space="preserve"> </w:t>
      </w:r>
      <w:r w:rsidR="005D6153" w:rsidRPr="00947DC9">
        <w:rPr>
          <w:rFonts w:ascii="Arial" w:hAnsi="Arial" w:cs="Arial"/>
          <w:i/>
          <w:color w:val="auto"/>
          <w:lang w:val="en-US"/>
        </w:rPr>
        <w:t>Risk-reward ratio</w:t>
      </w:r>
      <w:r w:rsidR="00DA1797" w:rsidRPr="00947DC9">
        <w:rPr>
          <w:rFonts w:ascii="Arial" w:hAnsi="Arial" w:cs="Arial"/>
          <w:color w:val="auto"/>
          <w:lang w:val="en-US"/>
        </w:rPr>
        <w:t xml:space="preserve"> and</w:t>
      </w:r>
      <w:r w:rsidR="00B53299" w:rsidRPr="00947DC9">
        <w:rPr>
          <w:rFonts w:ascii="Arial" w:hAnsi="Arial" w:cs="Arial"/>
          <w:color w:val="auto"/>
          <w:lang w:val="en-US"/>
        </w:rPr>
        <w:t xml:space="preserve"> </w:t>
      </w:r>
      <w:r w:rsidR="005D6153" w:rsidRPr="00947DC9">
        <w:rPr>
          <w:rFonts w:ascii="Arial" w:hAnsi="Arial" w:cs="Arial"/>
          <w:i/>
          <w:color w:val="auto"/>
          <w:lang w:val="en-US"/>
        </w:rPr>
        <w:t>Consent</w:t>
      </w:r>
      <w:r w:rsidR="00DA1797" w:rsidRPr="00947DC9">
        <w:rPr>
          <w:rFonts w:ascii="Arial" w:hAnsi="Arial" w:cs="Arial"/>
          <w:color w:val="auto"/>
          <w:lang w:val="en-US"/>
        </w:rPr>
        <w:t xml:space="preserve">. The items of </w:t>
      </w:r>
      <w:r w:rsidR="00DA1797" w:rsidRPr="00947DC9">
        <w:rPr>
          <w:rFonts w:ascii="Arial" w:hAnsi="Arial" w:cs="Arial"/>
          <w:i/>
          <w:color w:val="auto"/>
          <w:lang w:val="en-US"/>
        </w:rPr>
        <w:t>Incentives</w:t>
      </w:r>
      <w:r w:rsidR="00DF0281" w:rsidRPr="00947DC9">
        <w:rPr>
          <w:rFonts w:ascii="Arial" w:hAnsi="Arial" w:cs="Arial"/>
          <w:color w:val="auto"/>
          <w:lang w:val="en-US"/>
        </w:rPr>
        <w:t xml:space="preserve"> and</w:t>
      </w:r>
      <w:r w:rsidR="00DA1797" w:rsidRPr="00947DC9">
        <w:rPr>
          <w:rFonts w:ascii="Arial" w:hAnsi="Arial" w:cs="Arial"/>
          <w:color w:val="auto"/>
          <w:lang w:val="en-US"/>
        </w:rPr>
        <w:t xml:space="preserve"> </w:t>
      </w:r>
      <w:r w:rsidR="00DA1797" w:rsidRPr="00947DC9">
        <w:rPr>
          <w:rFonts w:ascii="Arial" w:hAnsi="Arial" w:cs="Arial"/>
          <w:i/>
          <w:color w:val="auto"/>
          <w:lang w:val="en-US"/>
        </w:rPr>
        <w:t>DDE</w:t>
      </w:r>
      <w:r w:rsidR="00DA1797" w:rsidRPr="00947DC9">
        <w:rPr>
          <w:rFonts w:ascii="Arial" w:hAnsi="Arial" w:cs="Arial"/>
          <w:color w:val="auto"/>
          <w:lang w:val="en-US"/>
        </w:rPr>
        <w:t xml:space="preserve"> appear to be irrelevant or neutral, while i</w:t>
      </w:r>
      <w:r w:rsidR="00B53299" w:rsidRPr="00947DC9">
        <w:rPr>
          <w:rFonts w:ascii="Arial" w:hAnsi="Arial" w:cs="Arial"/>
          <w:color w:val="auto"/>
          <w:lang w:val="en-US"/>
        </w:rPr>
        <w:t xml:space="preserve">tems that favor Dilemma 2 are </w:t>
      </w:r>
      <w:r w:rsidR="005D6153" w:rsidRPr="00947DC9">
        <w:rPr>
          <w:rFonts w:ascii="Arial" w:hAnsi="Arial" w:cs="Arial"/>
          <w:i/>
          <w:color w:val="auto"/>
          <w:lang w:val="en-US"/>
        </w:rPr>
        <w:t>Immediacy</w:t>
      </w:r>
      <w:r w:rsidR="00B53299" w:rsidRPr="00947DC9">
        <w:rPr>
          <w:rFonts w:ascii="Arial" w:hAnsi="Arial" w:cs="Arial"/>
          <w:color w:val="auto"/>
          <w:lang w:val="en-US"/>
        </w:rPr>
        <w:t xml:space="preserve">, </w:t>
      </w:r>
      <w:r w:rsidR="005D6153" w:rsidRPr="00947DC9">
        <w:rPr>
          <w:rFonts w:ascii="Arial" w:hAnsi="Arial" w:cs="Arial"/>
          <w:i/>
          <w:color w:val="auto"/>
          <w:lang w:val="en-US"/>
        </w:rPr>
        <w:t>Moral status of research participants</w:t>
      </w:r>
      <w:r w:rsidR="003B14AC" w:rsidRPr="00947DC9">
        <w:rPr>
          <w:rFonts w:ascii="Arial" w:hAnsi="Arial" w:cs="Arial"/>
          <w:color w:val="auto"/>
          <w:lang w:val="en-US"/>
        </w:rPr>
        <w:t>,</w:t>
      </w:r>
      <w:r w:rsidR="00B53299" w:rsidRPr="00947DC9">
        <w:rPr>
          <w:rFonts w:ascii="Arial" w:hAnsi="Arial" w:cs="Arial"/>
          <w:color w:val="auto"/>
          <w:lang w:val="en-US"/>
        </w:rPr>
        <w:t xml:space="preserve"> and </w:t>
      </w:r>
      <w:r w:rsidR="00B53299" w:rsidRPr="00947DC9">
        <w:rPr>
          <w:rFonts w:ascii="Arial" w:hAnsi="Arial" w:cs="Arial"/>
          <w:i/>
          <w:color w:val="auto"/>
          <w:lang w:val="en-US"/>
        </w:rPr>
        <w:t>Uncertainty</w:t>
      </w:r>
      <w:r w:rsidR="00B53299" w:rsidRPr="00947DC9">
        <w:rPr>
          <w:rFonts w:ascii="Arial" w:hAnsi="Arial" w:cs="Arial"/>
          <w:color w:val="auto"/>
          <w:lang w:val="en-US"/>
        </w:rPr>
        <w:t>.</w:t>
      </w:r>
      <w:r w:rsidR="00DA1797" w:rsidRPr="00947DC9">
        <w:rPr>
          <w:rFonts w:ascii="Arial" w:hAnsi="Arial" w:cs="Arial"/>
          <w:color w:val="auto"/>
          <w:lang w:val="en-US"/>
        </w:rPr>
        <w:t xml:space="preserve"> Of these, uncertainty </w:t>
      </w:r>
      <w:r w:rsidR="0098417C" w:rsidRPr="00947DC9">
        <w:rPr>
          <w:rFonts w:ascii="Arial" w:hAnsi="Arial" w:cs="Arial"/>
          <w:color w:val="auto"/>
          <w:lang w:val="en-US"/>
        </w:rPr>
        <w:t xml:space="preserve">is </w:t>
      </w:r>
      <w:r w:rsidR="003B14AC" w:rsidRPr="00947DC9">
        <w:rPr>
          <w:rFonts w:ascii="Arial" w:hAnsi="Arial" w:cs="Arial"/>
          <w:color w:val="auto"/>
          <w:lang w:val="en-US"/>
        </w:rPr>
        <w:t xml:space="preserve">the least </w:t>
      </w:r>
      <w:r w:rsidR="0098417C" w:rsidRPr="00947DC9">
        <w:rPr>
          <w:rFonts w:ascii="Arial" w:hAnsi="Arial" w:cs="Arial"/>
          <w:color w:val="auto"/>
          <w:lang w:val="en-US"/>
        </w:rPr>
        <w:t xml:space="preserve">relevant, since the possibility of a bad outcome in Dilemma 4 is already accounted for in the risk-reward ratio. Furthermore, although moral status is relevant, we will </w:t>
      </w:r>
      <w:r w:rsidR="00C732A5" w:rsidRPr="00947DC9">
        <w:rPr>
          <w:rFonts w:ascii="Arial" w:hAnsi="Arial" w:cs="Arial"/>
          <w:color w:val="auto"/>
          <w:lang w:val="en-US"/>
        </w:rPr>
        <w:t>suggest</w:t>
      </w:r>
      <w:r w:rsidR="0098417C" w:rsidRPr="00947DC9">
        <w:rPr>
          <w:rFonts w:ascii="Arial" w:hAnsi="Arial" w:cs="Arial"/>
          <w:color w:val="auto"/>
          <w:lang w:val="en-US"/>
        </w:rPr>
        <w:t xml:space="preserve"> that it is dominated by considerations of consent, since the subjects in the vaccination dilemma are aware of their status and are free to leave, as opposed to the trolley victim</w:t>
      </w:r>
      <w:r w:rsidR="003432A5" w:rsidRPr="00947DC9">
        <w:rPr>
          <w:rFonts w:ascii="Arial" w:hAnsi="Arial" w:cs="Arial"/>
          <w:color w:val="auto"/>
          <w:lang w:val="en-US"/>
        </w:rPr>
        <w:t>s</w:t>
      </w:r>
      <w:r w:rsidR="0098417C" w:rsidRPr="00947DC9">
        <w:rPr>
          <w:rFonts w:ascii="Arial" w:hAnsi="Arial" w:cs="Arial"/>
          <w:color w:val="auto"/>
          <w:lang w:val="en-US"/>
        </w:rPr>
        <w:t xml:space="preserve">. </w:t>
      </w:r>
      <w:r w:rsidR="00CE7DBC" w:rsidRPr="00947DC9">
        <w:rPr>
          <w:rFonts w:ascii="Arial" w:hAnsi="Arial" w:cs="Arial"/>
          <w:color w:val="auto"/>
          <w:lang w:val="en-US"/>
        </w:rPr>
        <w:t xml:space="preserve">The bottom line, then, </w:t>
      </w:r>
      <w:r w:rsidR="000151A0" w:rsidRPr="00947DC9">
        <w:rPr>
          <w:rFonts w:ascii="Arial" w:hAnsi="Arial" w:cs="Arial"/>
          <w:color w:val="auto"/>
          <w:lang w:val="en-US"/>
        </w:rPr>
        <w:t xml:space="preserve">is </w:t>
      </w:r>
      <w:r w:rsidR="00CE7DBC" w:rsidRPr="00947DC9">
        <w:rPr>
          <w:rFonts w:ascii="Arial" w:hAnsi="Arial" w:cs="Arial"/>
          <w:color w:val="auto"/>
          <w:lang w:val="en-US"/>
        </w:rPr>
        <w:t xml:space="preserve">that immediacy </w:t>
      </w:r>
      <w:r w:rsidR="00A520F7" w:rsidRPr="00947DC9">
        <w:rPr>
          <w:rFonts w:ascii="Arial" w:hAnsi="Arial" w:cs="Arial"/>
          <w:color w:val="auto"/>
          <w:lang w:val="en-US"/>
        </w:rPr>
        <w:t xml:space="preserve">dominates </w:t>
      </w:r>
      <w:r w:rsidR="00CE7DBC" w:rsidRPr="00947DC9">
        <w:rPr>
          <w:rFonts w:ascii="Arial" w:hAnsi="Arial" w:cs="Arial"/>
          <w:color w:val="auto"/>
          <w:lang w:val="en-US"/>
        </w:rPr>
        <w:t xml:space="preserve">risk-reward ratio considerations. </w:t>
      </w:r>
      <w:r w:rsidR="00112BA8" w:rsidRPr="00947DC9">
        <w:rPr>
          <w:rFonts w:ascii="Arial" w:hAnsi="Arial" w:cs="Arial"/>
          <w:color w:val="auto"/>
          <w:lang w:val="en-US"/>
        </w:rPr>
        <w:t>It must be noted that the</w:t>
      </w:r>
      <w:r w:rsidR="00613CEE" w:rsidRPr="00947DC9">
        <w:rPr>
          <w:rFonts w:ascii="Arial" w:hAnsi="Arial" w:cs="Arial"/>
          <w:color w:val="auto"/>
          <w:lang w:val="en-US"/>
        </w:rPr>
        <w:t xml:space="preserve"> psychological aspect of immediacy that might weigh in favor of accepting Dilemma 2</w:t>
      </w:r>
      <w:r w:rsidR="00E47E97" w:rsidRPr="00947DC9">
        <w:rPr>
          <w:rFonts w:ascii="Arial" w:hAnsi="Arial" w:cs="Arial"/>
          <w:color w:val="auto"/>
          <w:lang w:val="en-US"/>
        </w:rPr>
        <w:t xml:space="preserve"> only has to do with time, as t</w:t>
      </w:r>
      <w:r w:rsidR="00613CEE" w:rsidRPr="00947DC9">
        <w:rPr>
          <w:rFonts w:ascii="Arial" w:hAnsi="Arial" w:cs="Arial"/>
          <w:color w:val="auto"/>
          <w:lang w:val="en-US"/>
        </w:rPr>
        <w:t xml:space="preserve">he spatial immediacy </w:t>
      </w:r>
      <w:r w:rsidR="00E47E97" w:rsidRPr="00947DC9">
        <w:rPr>
          <w:rFonts w:ascii="Arial" w:hAnsi="Arial" w:cs="Arial"/>
          <w:color w:val="auto"/>
          <w:lang w:val="en-US"/>
        </w:rPr>
        <w:t>in</w:t>
      </w:r>
      <w:r w:rsidR="00613CEE" w:rsidRPr="00947DC9">
        <w:rPr>
          <w:rFonts w:ascii="Arial" w:hAnsi="Arial" w:cs="Arial"/>
          <w:color w:val="auto"/>
          <w:lang w:val="en-US"/>
        </w:rPr>
        <w:t xml:space="preserve"> pushing the man</w:t>
      </w:r>
      <w:r w:rsidR="00E47E97" w:rsidRPr="00947DC9">
        <w:rPr>
          <w:rFonts w:ascii="Arial" w:hAnsi="Arial" w:cs="Arial"/>
          <w:color w:val="auto"/>
          <w:lang w:val="en-US"/>
        </w:rPr>
        <w:t xml:space="preserve"> should work against it. </w:t>
      </w:r>
      <w:r w:rsidR="00CE7DBC" w:rsidRPr="00947DC9">
        <w:rPr>
          <w:rFonts w:ascii="Arial" w:hAnsi="Arial" w:cs="Arial"/>
          <w:color w:val="auto"/>
          <w:lang w:val="en-US"/>
        </w:rPr>
        <w:t>Although psychologically relevant, it is hard to accept the idea that the timing of people’s death</w:t>
      </w:r>
      <w:r w:rsidR="00A520F7" w:rsidRPr="00947DC9">
        <w:rPr>
          <w:rFonts w:ascii="Arial" w:hAnsi="Arial" w:cs="Arial"/>
          <w:color w:val="auto"/>
          <w:lang w:val="en-US"/>
        </w:rPr>
        <w:t>s</w:t>
      </w:r>
      <w:r w:rsidR="00CE7DBC" w:rsidRPr="00947DC9">
        <w:rPr>
          <w:rFonts w:ascii="Arial" w:hAnsi="Arial" w:cs="Arial"/>
          <w:color w:val="auto"/>
          <w:lang w:val="en-US"/>
        </w:rPr>
        <w:t xml:space="preserve"> </w:t>
      </w:r>
      <w:r w:rsidR="00A520F7" w:rsidRPr="00947DC9">
        <w:rPr>
          <w:rFonts w:ascii="Arial" w:hAnsi="Arial" w:cs="Arial"/>
          <w:color w:val="auto"/>
          <w:lang w:val="en-US"/>
        </w:rPr>
        <w:t>can outweigh a risk-reward ratio that is at least 100 times more favorable for the vaccination dilemma (1:5 versus (a few):thousands).</w:t>
      </w:r>
      <w:r w:rsidR="00613CEE" w:rsidRPr="00947DC9">
        <w:rPr>
          <w:rFonts w:ascii="Arial" w:hAnsi="Arial" w:cs="Arial"/>
          <w:color w:val="auto"/>
          <w:lang w:val="en-US"/>
        </w:rPr>
        <w:t xml:space="preserve"> </w:t>
      </w:r>
    </w:p>
    <w:p w14:paraId="4133BCEA" w14:textId="77777777" w:rsidR="00D1067E" w:rsidRPr="00947DC9" w:rsidRDefault="00D1067E" w:rsidP="00EB7323">
      <w:pPr>
        <w:pStyle w:val="Brdtekst"/>
        <w:widowControl w:val="0"/>
        <w:spacing w:after="0" w:line="480" w:lineRule="auto"/>
        <w:rPr>
          <w:rFonts w:ascii="Arial" w:hAnsi="Arial" w:cs="Arial"/>
          <w:color w:val="auto"/>
          <w:lang w:val="en-US"/>
        </w:rPr>
      </w:pPr>
    </w:p>
    <w:p w14:paraId="78E327DC" w14:textId="1344AE0D" w:rsidR="00B53299" w:rsidRPr="00947DC9" w:rsidRDefault="00A520F7"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Instead, we think that the </w:t>
      </w:r>
      <w:r w:rsidR="001B6B2A" w:rsidRPr="00947DC9">
        <w:rPr>
          <w:rFonts w:ascii="Arial" w:hAnsi="Arial" w:cs="Arial"/>
          <w:color w:val="auto"/>
          <w:lang w:val="en-US"/>
        </w:rPr>
        <w:t xml:space="preserve">summary </w:t>
      </w:r>
      <w:r w:rsidRPr="00947DC9">
        <w:rPr>
          <w:rFonts w:ascii="Arial" w:hAnsi="Arial" w:cs="Arial"/>
          <w:color w:val="auto"/>
          <w:lang w:val="en-US"/>
        </w:rPr>
        <w:t xml:space="preserve">item of </w:t>
      </w:r>
      <w:r w:rsidRPr="00947DC9">
        <w:rPr>
          <w:rFonts w:ascii="Arial" w:hAnsi="Arial" w:cs="Arial"/>
          <w:i/>
          <w:color w:val="auto"/>
          <w:lang w:val="en-US"/>
        </w:rPr>
        <w:t>Realism</w:t>
      </w:r>
      <w:r w:rsidRPr="00947DC9">
        <w:rPr>
          <w:rFonts w:ascii="Arial" w:hAnsi="Arial" w:cs="Arial"/>
          <w:color w:val="auto"/>
          <w:lang w:val="en-US"/>
        </w:rPr>
        <w:t xml:space="preserve"> may be a more correct explanation. If our subjects regard the trolley dilemma as</w:t>
      </w:r>
      <w:r w:rsidR="003432A5" w:rsidRPr="00947DC9">
        <w:rPr>
          <w:rFonts w:ascii="Arial" w:hAnsi="Arial" w:cs="Arial"/>
          <w:color w:val="auto"/>
          <w:lang w:val="en-US"/>
        </w:rPr>
        <w:t xml:space="preserve"> a</w:t>
      </w:r>
      <w:r w:rsidRPr="00947DC9">
        <w:rPr>
          <w:rFonts w:ascii="Arial" w:hAnsi="Arial" w:cs="Arial"/>
          <w:color w:val="auto"/>
          <w:lang w:val="en-US"/>
        </w:rPr>
        <w:t xml:space="preserve"> theoretical toy problem and relate the vaccination dilemma to a real decision problem</w:t>
      </w:r>
      <w:r w:rsidR="00C55C3D" w:rsidRPr="00947DC9">
        <w:rPr>
          <w:rFonts w:ascii="Arial" w:hAnsi="Arial" w:cs="Arial"/>
          <w:color w:val="auto"/>
          <w:lang w:val="en-US"/>
        </w:rPr>
        <w:t xml:space="preserve"> with actual human beings, this would provide a better explanation </w:t>
      </w:r>
      <w:r w:rsidR="007F5D0D" w:rsidRPr="00947DC9">
        <w:rPr>
          <w:rFonts w:ascii="Arial" w:hAnsi="Arial" w:cs="Arial"/>
          <w:color w:val="auto"/>
          <w:lang w:val="en-US"/>
        </w:rPr>
        <w:t>of</w:t>
      </w:r>
      <w:r w:rsidR="00C55C3D" w:rsidRPr="00947DC9">
        <w:rPr>
          <w:rFonts w:ascii="Arial" w:hAnsi="Arial" w:cs="Arial"/>
          <w:color w:val="auto"/>
          <w:lang w:val="en-US"/>
        </w:rPr>
        <w:t xml:space="preserve"> our finding</w:t>
      </w:r>
      <w:r w:rsidR="00112BA8" w:rsidRPr="00947DC9">
        <w:rPr>
          <w:rFonts w:ascii="Arial" w:hAnsi="Arial" w:cs="Arial"/>
          <w:color w:val="auto"/>
          <w:lang w:val="en-US"/>
        </w:rPr>
        <w:t>s</w:t>
      </w:r>
      <w:r w:rsidR="00C55C3D" w:rsidRPr="00947DC9">
        <w:rPr>
          <w:rFonts w:ascii="Arial" w:hAnsi="Arial" w:cs="Arial"/>
          <w:color w:val="auto"/>
          <w:lang w:val="en-US"/>
        </w:rPr>
        <w:t>.</w:t>
      </w:r>
    </w:p>
    <w:p w14:paraId="3D7D0E5F" w14:textId="77777777" w:rsidR="0008712E" w:rsidRPr="00947DC9" w:rsidRDefault="0008712E" w:rsidP="00EB7323">
      <w:pPr>
        <w:pStyle w:val="Brdtekst"/>
        <w:widowControl w:val="0"/>
        <w:spacing w:after="0" w:line="480" w:lineRule="auto"/>
        <w:rPr>
          <w:rFonts w:ascii="Arial" w:hAnsi="Arial" w:cs="Arial"/>
          <w:color w:val="auto"/>
          <w:lang w:val="en-US"/>
        </w:rPr>
      </w:pPr>
    </w:p>
    <w:p w14:paraId="019D1846" w14:textId="77777777" w:rsidR="0030756A" w:rsidRPr="00947DC9" w:rsidRDefault="0030756A" w:rsidP="00EB7323">
      <w:pPr>
        <w:pStyle w:val="Brdtekst"/>
        <w:widowControl w:val="0"/>
        <w:spacing w:after="0" w:line="480" w:lineRule="auto"/>
        <w:rPr>
          <w:rFonts w:ascii="Arial" w:hAnsi="Arial" w:cs="Arial"/>
          <w:b/>
          <w:bCs/>
          <w:color w:val="auto"/>
          <w:sz w:val="32"/>
          <w:szCs w:val="32"/>
          <w:lang w:val="en-US"/>
        </w:rPr>
      </w:pPr>
    </w:p>
    <w:p w14:paraId="02B8ED08" w14:textId="77777777" w:rsidR="006D2A66" w:rsidRPr="00947DC9" w:rsidRDefault="0030756A" w:rsidP="00EB7323">
      <w:pPr>
        <w:pStyle w:val="Brdtekst"/>
        <w:widowControl w:val="0"/>
        <w:spacing w:after="0" w:line="480" w:lineRule="auto"/>
        <w:rPr>
          <w:rFonts w:ascii="Arial" w:hAnsi="Arial" w:cs="Arial"/>
          <w:b/>
          <w:bCs/>
          <w:color w:val="auto"/>
          <w:sz w:val="32"/>
          <w:szCs w:val="32"/>
          <w:lang w:val="en-US"/>
        </w:rPr>
      </w:pPr>
      <w:r w:rsidRPr="00947DC9">
        <w:rPr>
          <w:rFonts w:ascii="Arial" w:hAnsi="Arial" w:cs="Arial"/>
          <w:b/>
          <w:bCs/>
          <w:color w:val="auto"/>
          <w:sz w:val="32"/>
          <w:szCs w:val="32"/>
          <w:lang w:val="en-US"/>
        </w:rPr>
        <w:t>C</w:t>
      </w:r>
      <w:r w:rsidR="00DA7C35" w:rsidRPr="00947DC9">
        <w:rPr>
          <w:rFonts w:ascii="Arial" w:hAnsi="Arial" w:cs="Arial"/>
          <w:b/>
          <w:bCs/>
          <w:color w:val="auto"/>
          <w:sz w:val="32"/>
          <w:szCs w:val="32"/>
          <w:lang w:val="en-US"/>
        </w:rPr>
        <w:t>oncluding Remarks</w:t>
      </w:r>
    </w:p>
    <w:p w14:paraId="0B69F6D8" w14:textId="77777777" w:rsidR="001749FE" w:rsidRPr="00947DC9" w:rsidRDefault="00CF12D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 </w:t>
      </w:r>
      <w:r w:rsidR="002B3FED" w:rsidRPr="00947DC9">
        <w:rPr>
          <w:rFonts w:ascii="Arial" w:hAnsi="Arial" w:cs="Arial"/>
          <w:color w:val="auto"/>
          <w:lang w:val="en-US"/>
        </w:rPr>
        <w:t xml:space="preserve"> </w:t>
      </w:r>
    </w:p>
    <w:p w14:paraId="7B2F7E83" w14:textId="747E48C4" w:rsidR="00AC1F77" w:rsidRPr="00947DC9" w:rsidRDefault="00AC1F77"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Many studies of moral dilemmas aim at is</w:t>
      </w:r>
      <w:r w:rsidR="00C55C3D" w:rsidRPr="00947DC9">
        <w:rPr>
          <w:rFonts w:ascii="Arial" w:hAnsi="Arial" w:cs="Arial"/>
          <w:color w:val="auto"/>
          <w:lang w:val="en-US"/>
        </w:rPr>
        <w:t>olating and identifying factors</w:t>
      </w:r>
      <w:r w:rsidRPr="00947DC9">
        <w:rPr>
          <w:rFonts w:ascii="Arial" w:hAnsi="Arial" w:cs="Arial"/>
          <w:color w:val="auto"/>
          <w:lang w:val="en-US"/>
        </w:rPr>
        <w:t xml:space="preserve"> that influence how </w:t>
      </w:r>
      <w:r w:rsidR="00112BA8" w:rsidRPr="00947DC9">
        <w:rPr>
          <w:rFonts w:ascii="Arial" w:hAnsi="Arial" w:cs="Arial"/>
          <w:color w:val="auto"/>
          <w:lang w:val="en-US"/>
        </w:rPr>
        <w:t xml:space="preserve">one </w:t>
      </w:r>
      <w:r w:rsidRPr="00947DC9">
        <w:rPr>
          <w:rFonts w:ascii="Arial" w:hAnsi="Arial" w:cs="Arial"/>
          <w:color w:val="auto"/>
          <w:lang w:val="en-US"/>
        </w:rPr>
        <w:t>distinguish</w:t>
      </w:r>
      <w:r w:rsidR="00112BA8" w:rsidRPr="00947DC9">
        <w:rPr>
          <w:rFonts w:ascii="Arial" w:hAnsi="Arial" w:cs="Arial"/>
          <w:color w:val="auto"/>
          <w:lang w:val="en-US"/>
        </w:rPr>
        <w:t>es</w:t>
      </w:r>
      <w:r w:rsidRPr="00947DC9">
        <w:rPr>
          <w:rFonts w:ascii="Arial" w:hAnsi="Arial" w:cs="Arial"/>
          <w:color w:val="auto"/>
          <w:lang w:val="en-US"/>
        </w:rPr>
        <w:t xml:space="preserve"> right from wrong. We used a somewhat different approach </w:t>
      </w:r>
      <w:r w:rsidR="00112BA8" w:rsidRPr="00947DC9">
        <w:rPr>
          <w:rFonts w:ascii="Arial" w:hAnsi="Arial" w:cs="Arial"/>
          <w:color w:val="auto"/>
          <w:lang w:val="en-US"/>
        </w:rPr>
        <w:t>by</w:t>
      </w:r>
      <w:r w:rsidRPr="00947DC9">
        <w:rPr>
          <w:rFonts w:ascii="Arial" w:hAnsi="Arial" w:cs="Arial"/>
          <w:color w:val="auto"/>
          <w:lang w:val="en-US"/>
        </w:rPr>
        <w:t xml:space="preserve"> investigat</w:t>
      </w:r>
      <w:r w:rsidR="00112BA8" w:rsidRPr="00947DC9">
        <w:rPr>
          <w:rFonts w:ascii="Arial" w:hAnsi="Arial" w:cs="Arial"/>
          <w:color w:val="auto"/>
          <w:lang w:val="en-US"/>
        </w:rPr>
        <w:t>ing</w:t>
      </w:r>
      <w:r w:rsidRPr="00947DC9">
        <w:rPr>
          <w:rFonts w:ascii="Arial" w:hAnsi="Arial" w:cs="Arial"/>
          <w:color w:val="auto"/>
          <w:lang w:val="en-US"/>
        </w:rPr>
        <w:t xml:space="preserve"> whether replies to trolley dilemmas by ethics committee members could predict how they reply to real</w:t>
      </w:r>
      <w:r w:rsidR="008613D5" w:rsidRPr="00947DC9">
        <w:rPr>
          <w:rFonts w:ascii="Arial" w:hAnsi="Arial" w:cs="Arial"/>
          <w:color w:val="auto"/>
          <w:lang w:val="en-US"/>
        </w:rPr>
        <w:t xml:space="preserve"> </w:t>
      </w:r>
      <w:r w:rsidRPr="00947DC9">
        <w:rPr>
          <w:rFonts w:ascii="Arial" w:hAnsi="Arial" w:cs="Arial"/>
          <w:color w:val="auto"/>
          <w:lang w:val="en-US"/>
        </w:rPr>
        <w:t>life</w:t>
      </w:r>
      <w:r w:rsidR="008613D5" w:rsidRPr="00947DC9">
        <w:rPr>
          <w:rFonts w:ascii="Arial" w:hAnsi="Arial" w:cs="Arial"/>
          <w:color w:val="auto"/>
          <w:lang w:val="en-US"/>
        </w:rPr>
        <w:t>-</w:t>
      </w:r>
      <w:r w:rsidRPr="00947DC9">
        <w:rPr>
          <w:rFonts w:ascii="Arial" w:hAnsi="Arial" w:cs="Arial"/>
          <w:color w:val="auto"/>
          <w:lang w:val="en-US"/>
        </w:rPr>
        <w:t>like dilemmas</w:t>
      </w:r>
      <w:r w:rsidR="001B6B2A" w:rsidRPr="00947DC9">
        <w:rPr>
          <w:rFonts w:ascii="Arial" w:hAnsi="Arial" w:cs="Arial"/>
          <w:color w:val="auto"/>
          <w:lang w:val="en-US"/>
        </w:rPr>
        <w:t>,</w:t>
      </w:r>
      <w:r w:rsidRPr="00947DC9">
        <w:rPr>
          <w:rFonts w:ascii="Arial" w:hAnsi="Arial" w:cs="Arial"/>
          <w:color w:val="auto"/>
          <w:lang w:val="en-US"/>
        </w:rPr>
        <w:t xml:space="preserve"> with the same moral core </w:t>
      </w:r>
      <w:r w:rsidR="001B6B2A" w:rsidRPr="00947DC9">
        <w:rPr>
          <w:rFonts w:ascii="Arial" w:hAnsi="Arial" w:cs="Arial"/>
          <w:color w:val="auto"/>
          <w:lang w:val="en-US"/>
        </w:rPr>
        <w:t xml:space="preserve">issue </w:t>
      </w:r>
      <w:r w:rsidRPr="00947DC9">
        <w:rPr>
          <w:rFonts w:ascii="Arial" w:hAnsi="Arial" w:cs="Arial"/>
          <w:color w:val="auto"/>
          <w:lang w:val="en-US"/>
        </w:rPr>
        <w:t>of trading some lives</w:t>
      </w:r>
      <w:r w:rsidR="00112BA8" w:rsidRPr="00947DC9">
        <w:rPr>
          <w:rFonts w:ascii="Arial" w:hAnsi="Arial" w:cs="Arial"/>
          <w:color w:val="auto"/>
          <w:lang w:val="en-US"/>
        </w:rPr>
        <w:t xml:space="preserve"> for</w:t>
      </w:r>
      <w:r w:rsidRPr="00947DC9">
        <w:rPr>
          <w:rFonts w:ascii="Arial" w:hAnsi="Arial" w:cs="Arial"/>
          <w:color w:val="auto"/>
          <w:lang w:val="en-US"/>
        </w:rPr>
        <w:t xml:space="preserve"> </w:t>
      </w:r>
      <w:r w:rsidR="00112BA8" w:rsidRPr="00947DC9">
        <w:rPr>
          <w:rFonts w:ascii="Arial" w:hAnsi="Arial" w:cs="Arial"/>
          <w:color w:val="auto"/>
          <w:lang w:val="en-US"/>
        </w:rPr>
        <w:t>the benefit of m</w:t>
      </w:r>
      <w:r w:rsidRPr="00947DC9">
        <w:rPr>
          <w:rFonts w:ascii="Arial" w:hAnsi="Arial" w:cs="Arial"/>
          <w:color w:val="auto"/>
          <w:lang w:val="en-US"/>
        </w:rPr>
        <w:t>any.</w:t>
      </w:r>
    </w:p>
    <w:p w14:paraId="68156870" w14:textId="77777777" w:rsidR="00AC1F77" w:rsidRPr="00947DC9" w:rsidRDefault="00AC1F77" w:rsidP="00EB7323">
      <w:pPr>
        <w:pStyle w:val="Brdtekst"/>
        <w:widowControl w:val="0"/>
        <w:spacing w:after="0" w:line="480" w:lineRule="auto"/>
        <w:rPr>
          <w:rFonts w:ascii="Arial" w:hAnsi="Arial" w:cs="Arial"/>
          <w:color w:val="auto"/>
          <w:lang w:val="en-US"/>
        </w:rPr>
      </w:pPr>
    </w:p>
    <w:p w14:paraId="1854735F" w14:textId="4F96C15D" w:rsidR="00C236B0" w:rsidRPr="00947DC9" w:rsidRDefault="001226B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We found that a subject’s</w:t>
      </w:r>
      <w:r w:rsidR="00DF24CF" w:rsidRPr="00947DC9">
        <w:rPr>
          <w:rFonts w:ascii="Arial" w:hAnsi="Arial" w:cs="Arial"/>
          <w:color w:val="auto"/>
          <w:lang w:val="en-US"/>
        </w:rPr>
        <w:t xml:space="preserve"> replies to trolley dilemmas did not correlate</w:t>
      </w:r>
      <w:r w:rsidRPr="00947DC9">
        <w:rPr>
          <w:rFonts w:ascii="Arial" w:hAnsi="Arial" w:cs="Arial"/>
          <w:color w:val="auto"/>
          <w:lang w:val="en-US"/>
        </w:rPr>
        <w:t xml:space="preserve"> with his/her replies to</w:t>
      </w:r>
      <w:r w:rsidR="00B00417" w:rsidRPr="00947DC9">
        <w:rPr>
          <w:rFonts w:ascii="Arial" w:hAnsi="Arial" w:cs="Arial"/>
          <w:color w:val="auto"/>
          <w:lang w:val="en-US"/>
        </w:rPr>
        <w:t xml:space="preserve"> questions about the ethical justifiability of</w:t>
      </w:r>
      <w:r w:rsidRPr="00947DC9">
        <w:rPr>
          <w:rFonts w:ascii="Arial" w:hAnsi="Arial" w:cs="Arial"/>
          <w:color w:val="auto"/>
          <w:lang w:val="en-US"/>
        </w:rPr>
        <w:t xml:space="preserve"> va</w:t>
      </w:r>
      <w:r w:rsidR="00B00417" w:rsidRPr="00947DC9">
        <w:rPr>
          <w:rFonts w:ascii="Arial" w:hAnsi="Arial" w:cs="Arial"/>
          <w:color w:val="auto"/>
          <w:lang w:val="en-US"/>
        </w:rPr>
        <w:t>ccination trials</w:t>
      </w:r>
      <w:r w:rsidRPr="00947DC9">
        <w:rPr>
          <w:rFonts w:ascii="Arial" w:hAnsi="Arial" w:cs="Arial"/>
          <w:color w:val="auto"/>
          <w:lang w:val="en-US"/>
        </w:rPr>
        <w:t>.</w:t>
      </w:r>
      <w:r w:rsidR="009D1A81" w:rsidRPr="00947DC9">
        <w:rPr>
          <w:rFonts w:ascii="Arial" w:hAnsi="Arial" w:cs="Arial"/>
          <w:color w:val="auto"/>
          <w:lang w:val="en-US"/>
        </w:rPr>
        <w:t xml:space="preserve"> </w:t>
      </w:r>
      <w:r w:rsidR="00BB5A18" w:rsidRPr="00947DC9">
        <w:rPr>
          <w:rFonts w:ascii="Arial" w:hAnsi="Arial" w:cs="Arial"/>
          <w:color w:val="auto"/>
          <w:lang w:val="en-US"/>
        </w:rPr>
        <w:t>We find it surprising</w:t>
      </w:r>
      <w:r w:rsidR="009D1A81" w:rsidRPr="00947DC9">
        <w:rPr>
          <w:rFonts w:ascii="Arial" w:hAnsi="Arial" w:cs="Arial"/>
          <w:color w:val="auto"/>
          <w:lang w:val="en-US"/>
        </w:rPr>
        <w:t xml:space="preserve"> that </w:t>
      </w:r>
      <w:r w:rsidR="00C84AAD" w:rsidRPr="00947DC9">
        <w:rPr>
          <w:rFonts w:ascii="Arial" w:hAnsi="Arial" w:cs="Arial"/>
          <w:color w:val="auto"/>
          <w:lang w:val="en-US"/>
        </w:rPr>
        <w:t xml:space="preserve">the </w:t>
      </w:r>
      <w:r w:rsidR="00112BA8" w:rsidRPr="00947DC9">
        <w:rPr>
          <w:rFonts w:ascii="Arial" w:hAnsi="Arial" w:cs="Arial"/>
          <w:color w:val="auto"/>
          <w:lang w:val="en-US"/>
        </w:rPr>
        <w:t>T</w:t>
      </w:r>
      <w:r w:rsidR="00C84AAD" w:rsidRPr="00947DC9">
        <w:rPr>
          <w:rFonts w:ascii="Arial" w:hAnsi="Arial" w:cs="Arial"/>
          <w:color w:val="auto"/>
          <w:lang w:val="en-US"/>
        </w:rPr>
        <w:t xml:space="preserve">rolley </w:t>
      </w:r>
      <w:r w:rsidR="00112BA8" w:rsidRPr="00947DC9">
        <w:rPr>
          <w:rFonts w:ascii="Arial" w:hAnsi="Arial" w:cs="Arial"/>
          <w:color w:val="auto"/>
          <w:lang w:val="en-US"/>
        </w:rPr>
        <w:t>S</w:t>
      </w:r>
      <w:r w:rsidR="00C84AAD" w:rsidRPr="00947DC9">
        <w:rPr>
          <w:rFonts w:ascii="Arial" w:hAnsi="Arial" w:cs="Arial"/>
          <w:color w:val="auto"/>
          <w:lang w:val="en-US"/>
        </w:rPr>
        <w:t>core fail</w:t>
      </w:r>
      <w:r w:rsidR="00B00417" w:rsidRPr="00947DC9">
        <w:rPr>
          <w:rFonts w:ascii="Arial" w:hAnsi="Arial" w:cs="Arial"/>
          <w:color w:val="auto"/>
          <w:lang w:val="en-US"/>
        </w:rPr>
        <w:t>ed</w:t>
      </w:r>
      <w:r w:rsidR="00C84AAD" w:rsidRPr="00947DC9">
        <w:rPr>
          <w:rFonts w:ascii="Arial" w:hAnsi="Arial" w:cs="Arial"/>
          <w:color w:val="auto"/>
          <w:lang w:val="en-US"/>
        </w:rPr>
        <w:t xml:space="preserve"> to distinguish between subjects that </w:t>
      </w:r>
      <w:r w:rsidR="00DC7158" w:rsidRPr="00947DC9">
        <w:rPr>
          <w:rFonts w:ascii="Arial" w:hAnsi="Arial" w:cs="Arial"/>
          <w:color w:val="auto"/>
          <w:lang w:val="en-US"/>
        </w:rPr>
        <w:t xml:space="preserve">were </w:t>
      </w:r>
      <w:r w:rsidR="00C84AAD" w:rsidRPr="00947DC9">
        <w:rPr>
          <w:rFonts w:ascii="Arial" w:hAnsi="Arial" w:cs="Arial"/>
          <w:color w:val="auto"/>
          <w:lang w:val="en-US"/>
        </w:rPr>
        <w:t xml:space="preserve">more or less willing to accept the vaccination project. </w:t>
      </w:r>
      <w:r w:rsidR="004546BF" w:rsidRPr="00947DC9">
        <w:rPr>
          <w:rFonts w:ascii="Arial" w:hAnsi="Arial" w:cs="Arial"/>
          <w:color w:val="auto"/>
          <w:lang w:val="en-US"/>
        </w:rPr>
        <w:t xml:space="preserve">Although the two contexts are different in many ways, a core issue in both is the sacrificing of a few persons’ welfare for the benefit of </w:t>
      </w:r>
      <w:r w:rsidR="00C74E93" w:rsidRPr="00947DC9">
        <w:rPr>
          <w:rFonts w:ascii="Arial" w:hAnsi="Arial" w:cs="Arial"/>
          <w:color w:val="auto"/>
          <w:lang w:val="en-US"/>
        </w:rPr>
        <w:t>many</w:t>
      </w:r>
      <w:r w:rsidR="004546BF" w:rsidRPr="00947DC9">
        <w:rPr>
          <w:rFonts w:ascii="Arial" w:hAnsi="Arial" w:cs="Arial"/>
          <w:color w:val="auto"/>
          <w:lang w:val="en-US"/>
        </w:rPr>
        <w:t xml:space="preserve">. </w:t>
      </w:r>
      <w:r w:rsidR="00BB5A18" w:rsidRPr="00947DC9">
        <w:rPr>
          <w:rFonts w:ascii="Arial" w:hAnsi="Arial" w:cs="Arial"/>
          <w:color w:val="auto"/>
          <w:lang w:val="en-US"/>
        </w:rPr>
        <w:t>We expected that the subjects’ orientation on the deontological</w:t>
      </w:r>
      <w:r w:rsidR="008613D5" w:rsidRPr="00947DC9">
        <w:rPr>
          <w:rFonts w:ascii="Arial" w:hAnsi="Arial" w:cs="Arial"/>
          <w:color w:val="auto"/>
          <w:lang w:val="en-US"/>
        </w:rPr>
        <w:t>-</w:t>
      </w:r>
      <w:r w:rsidR="00BB5A18" w:rsidRPr="00947DC9">
        <w:rPr>
          <w:rFonts w:ascii="Arial" w:hAnsi="Arial" w:cs="Arial"/>
          <w:color w:val="auto"/>
          <w:lang w:val="en-US"/>
        </w:rPr>
        <w:t>utilitarian axis would play an important role in both contexts</w:t>
      </w:r>
      <w:r w:rsidR="00FE5533" w:rsidRPr="00947DC9">
        <w:rPr>
          <w:rFonts w:ascii="Arial" w:hAnsi="Arial" w:cs="Arial"/>
          <w:color w:val="auto"/>
          <w:lang w:val="en-US"/>
        </w:rPr>
        <w:t>, so that subjects with a high</w:t>
      </w:r>
      <w:r w:rsidR="007714B7" w:rsidRPr="00947DC9">
        <w:rPr>
          <w:rFonts w:ascii="Arial" w:hAnsi="Arial" w:cs="Arial"/>
          <w:color w:val="auto"/>
          <w:lang w:val="en-US"/>
        </w:rPr>
        <w:t>er</w:t>
      </w:r>
      <w:r w:rsidR="00FE5533" w:rsidRPr="00947DC9">
        <w:rPr>
          <w:rFonts w:ascii="Arial" w:hAnsi="Arial" w:cs="Arial"/>
          <w:color w:val="auto"/>
          <w:lang w:val="en-US"/>
        </w:rPr>
        <w:t xml:space="preserve"> </w:t>
      </w:r>
      <w:r w:rsidR="00DC7158" w:rsidRPr="00947DC9">
        <w:rPr>
          <w:rFonts w:ascii="Arial" w:hAnsi="Arial" w:cs="Arial"/>
          <w:color w:val="auto"/>
          <w:lang w:val="en-US"/>
        </w:rPr>
        <w:t>T</w:t>
      </w:r>
      <w:r w:rsidR="00FE5533" w:rsidRPr="00947DC9">
        <w:rPr>
          <w:rFonts w:ascii="Arial" w:hAnsi="Arial" w:cs="Arial"/>
          <w:color w:val="auto"/>
          <w:lang w:val="en-US"/>
        </w:rPr>
        <w:t xml:space="preserve">rolley </w:t>
      </w:r>
      <w:r w:rsidR="00DC7158" w:rsidRPr="00947DC9">
        <w:rPr>
          <w:rFonts w:ascii="Arial" w:hAnsi="Arial" w:cs="Arial"/>
          <w:color w:val="auto"/>
          <w:lang w:val="en-US"/>
        </w:rPr>
        <w:t>S</w:t>
      </w:r>
      <w:r w:rsidR="00FE5533" w:rsidRPr="00947DC9">
        <w:rPr>
          <w:rFonts w:ascii="Arial" w:hAnsi="Arial" w:cs="Arial"/>
          <w:color w:val="auto"/>
          <w:lang w:val="en-US"/>
        </w:rPr>
        <w:t xml:space="preserve">core would also accept the </w:t>
      </w:r>
      <w:r w:rsidR="00883F71" w:rsidRPr="00947DC9">
        <w:rPr>
          <w:rFonts w:ascii="Arial" w:hAnsi="Arial" w:cs="Arial"/>
          <w:color w:val="auto"/>
          <w:lang w:val="en-US"/>
        </w:rPr>
        <w:t>vaccination project</w:t>
      </w:r>
      <w:r w:rsidR="00FE5533" w:rsidRPr="00947DC9">
        <w:rPr>
          <w:rFonts w:ascii="Arial" w:hAnsi="Arial" w:cs="Arial"/>
          <w:color w:val="auto"/>
          <w:lang w:val="en-US"/>
        </w:rPr>
        <w:t xml:space="preserve"> more readily</w:t>
      </w:r>
      <w:r w:rsidR="00A36BFB" w:rsidRPr="00947DC9">
        <w:rPr>
          <w:rFonts w:ascii="Arial" w:hAnsi="Arial" w:cs="Arial"/>
          <w:color w:val="auto"/>
          <w:lang w:val="en-US"/>
        </w:rPr>
        <w:t xml:space="preserve"> than those with a lower </w:t>
      </w:r>
      <w:r w:rsidR="00DC7158" w:rsidRPr="00947DC9">
        <w:rPr>
          <w:rFonts w:ascii="Arial" w:hAnsi="Arial" w:cs="Arial"/>
          <w:color w:val="auto"/>
          <w:lang w:val="en-US"/>
        </w:rPr>
        <w:t>T</w:t>
      </w:r>
      <w:r w:rsidR="00A36BFB" w:rsidRPr="00947DC9">
        <w:rPr>
          <w:rFonts w:ascii="Arial" w:hAnsi="Arial" w:cs="Arial"/>
          <w:color w:val="auto"/>
          <w:lang w:val="en-US"/>
        </w:rPr>
        <w:t xml:space="preserve">rolley </w:t>
      </w:r>
      <w:r w:rsidR="00DC7158" w:rsidRPr="00947DC9">
        <w:rPr>
          <w:rFonts w:ascii="Arial" w:hAnsi="Arial" w:cs="Arial"/>
          <w:color w:val="auto"/>
          <w:lang w:val="en-US"/>
        </w:rPr>
        <w:t>S</w:t>
      </w:r>
      <w:r w:rsidR="00A36BFB" w:rsidRPr="00947DC9">
        <w:rPr>
          <w:rFonts w:ascii="Arial" w:hAnsi="Arial" w:cs="Arial"/>
          <w:color w:val="auto"/>
          <w:lang w:val="en-US"/>
        </w:rPr>
        <w:t>core</w:t>
      </w:r>
      <w:r w:rsidR="00FE5533" w:rsidRPr="00947DC9">
        <w:rPr>
          <w:rFonts w:ascii="Arial" w:hAnsi="Arial" w:cs="Arial"/>
          <w:color w:val="auto"/>
          <w:lang w:val="en-US"/>
        </w:rPr>
        <w:t>.</w:t>
      </w:r>
      <w:r w:rsidR="00C236B0" w:rsidRPr="00947DC9">
        <w:rPr>
          <w:rFonts w:ascii="Arial" w:hAnsi="Arial" w:cs="Arial"/>
          <w:color w:val="auto"/>
          <w:lang w:val="en-US"/>
        </w:rPr>
        <w:t xml:space="preserve"> </w:t>
      </w:r>
      <w:r w:rsidR="00ED70AF" w:rsidRPr="00947DC9">
        <w:rPr>
          <w:rFonts w:ascii="Arial" w:hAnsi="Arial" w:cs="Arial"/>
          <w:color w:val="auto"/>
          <w:lang w:val="en-US"/>
        </w:rPr>
        <w:t>Th</w:t>
      </w:r>
      <w:r w:rsidR="007714B7" w:rsidRPr="00947DC9">
        <w:rPr>
          <w:rFonts w:ascii="Arial" w:hAnsi="Arial" w:cs="Arial"/>
          <w:color w:val="auto"/>
          <w:lang w:val="en-US"/>
        </w:rPr>
        <w:t>e</w:t>
      </w:r>
      <w:r w:rsidR="00ED70AF" w:rsidRPr="00947DC9">
        <w:rPr>
          <w:rFonts w:ascii="Arial" w:hAnsi="Arial" w:cs="Arial"/>
          <w:color w:val="auto"/>
          <w:lang w:val="en-US"/>
        </w:rPr>
        <w:t xml:space="preserve"> </w:t>
      </w:r>
      <w:r w:rsidR="007714B7" w:rsidRPr="00947DC9">
        <w:rPr>
          <w:rFonts w:ascii="Arial" w:hAnsi="Arial" w:cs="Arial"/>
          <w:color w:val="auto"/>
          <w:lang w:val="en-US"/>
        </w:rPr>
        <w:t>importance of the finding</w:t>
      </w:r>
      <w:r w:rsidR="00DC7158" w:rsidRPr="00947DC9">
        <w:rPr>
          <w:rFonts w:ascii="Arial" w:hAnsi="Arial" w:cs="Arial"/>
          <w:color w:val="auto"/>
          <w:lang w:val="en-US"/>
        </w:rPr>
        <w:t>s</w:t>
      </w:r>
      <w:r w:rsidR="007714B7" w:rsidRPr="00947DC9">
        <w:rPr>
          <w:rFonts w:ascii="Arial" w:hAnsi="Arial" w:cs="Arial"/>
          <w:color w:val="auto"/>
          <w:lang w:val="en-US"/>
        </w:rPr>
        <w:t xml:space="preserve"> </w:t>
      </w:r>
      <w:r w:rsidR="00ED70AF" w:rsidRPr="00947DC9">
        <w:rPr>
          <w:rFonts w:ascii="Arial" w:hAnsi="Arial" w:cs="Arial"/>
          <w:color w:val="auto"/>
          <w:lang w:val="en-US"/>
        </w:rPr>
        <w:t xml:space="preserve">is strengthened by the fact that the population studied is highly relevant for the given medical dilemmas. </w:t>
      </w:r>
    </w:p>
    <w:p w14:paraId="7ADABF73" w14:textId="77777777" w:rsidR="00C236B0" w:rsidRPr="00947DC9" w:rsidRDefault="00C236B0" w:rsidP="00EB7323">
      <w:pPr>
        <w:pStyle w:val="Brdtekst"/>
        <w:widowControl w:val="0"/>
        <w:spacing w:after="0" w:line="480" w:lineRule="auto"/>
        <w:rPr>
          <w:rFonts w:ascii="Arial" w:hAnsi="Arial" w:cs="Arial"/>
          <w:color w:val="auto"/>
          <w:lang w:val="en-US"/>
        </w:rPr>
      </w:pPr>
    </w:p>
    <w:p w14:paraId="34EFAAF8" w14:textId="48851125" w:rsidR="00511B20" w:rsidRPr="00947DC9" w:rsidRDefault="008613D5"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Therefore</w:t>
      </w:r>
      <w:r w:rsidR="00F13174" w:rsidRPr="00947DC9">
        <w:rPr>
          <w:rFonts w:ascii="Arial" w:hAnsi="Arial" w:cs="Arial"/>
          <w:color w:val="auto"/>
          <w:lang w:val="en-US"/>
        </w:rPr>
        <w:t>,</w:t>
      </w:r>
      <w:r w:rsidR="00916AF3" w:rsidRPr="00947DC9">
        <w:rPr>
          <w:rFonts w:ascii="Arial" w:hAnsi="Arial" w:cs="Arial"/>
          <w:color w:val="auto"/>
          <w:lang w:val="en-US"/>
        </w:rPr>
        <w:t xml:space="preserve"> even if trolley dilemmas and vaccination contexts share a core dimension of sacrificing some for </w:t>
      </w:r>
      <w:r w:rsidRPr="00947DC9">
        <w:rPr>
          <w:rFonts w:ascii="Arial" w:hAnsi="Arial" w:cs="Arial"/>
          <w:color w:val="auto"/>
          <w:lang w:val="en-US"/>
        </w:rPr>
        <w:t xml:space="preserve">the benefit of </w:t>
      </w:r>
      <w:r w:rsidR="00916AF3" w:rsidRPr="00947DC9">
        <w:rPr>
          <w:rFonts w:ascii="Arial" w:hAnsi="Arial" w:cs="Arial"/>
          <w:color w:val="auto"/>
          <w:lang w:val="en-US"/>
        </w:rPr>
        <w:t>many, t</w:t>
      </w:r>
      <w:r w:rsidR="00ED70AF" w:rsidRPr="00947DC9">
        <w:rPr>
          <w:rFonts w:ascii="Arial" w:hAnsi="Arial" w:cs="Arial"/>
          <w:color w:val="auto"/>
          <w:lang w:val="en-US"/>
        </w:rPr>
        <w:t>he context sensitivity of moral judgements seems to be so high that</w:t>
      </w:r>
      <w:r w:rsidR="000151A0" w:rsidRPr="00947DC9">
        <w:rPr>
          <w:rFonts w:ascii="Arial" w:hAnsi="Arial" w:cs="Arial"/>
          <w:color w:val="auto"/>
          <w:lang w:val="en-US"/>
        </w:rPr>
        <w:t xml:space="preserve"> barely any</w:t>
      </w:r>
      <w:r w:rsidR="001B6B2A" w:rsidRPr="00947DC9">
        <w:rPr>
          <w:rFonts w:ascii="Arial" w:hAnsi="Arial" w:cs="Arial"/>
          <w:color w:val="auto"/>
          <w:lang w:val="en-US"/>
        </w:rPr>
        <w:t xml:space="preserve"> </w:t>
      </w:r>
      <w:r w:rsidRPr="00947DC9">
        <w:rPr>
          <w:rFonts w:ascii="Arial" w:hAnsi="Arial" w:cs="Arial"/>
          <w:color w:val="auto"/>
          <w:lang w:val="en-US"/>
        </w:rPr>
        <w:t>“</w:t>
      </w:r>
      <w:r w:rsidR="00ED70AF" w:rsidRPr="00947DC9">
        <w:rPr>
          <w:rFonts w:ascii="Arial" w:hAnsi="Arial" w:cs="Arial"/>
          <w:color w:val="auto"/>
          <w:lang w:val="en-US"/>
        </w:rPr>
        <w:t>core intuitions</w:t>
      </w:r>
      <w:r w:rsidRPr="00947DC9">
        <w:rPr>
          <w:rFonts w:ascii="Arial" w:hAnsi="Arial" w:cs="Arial"/>
          <w:color w:val="auto"/>
          <w:lang w:val="en-US"/>
        </w:rPr>
        <w:t>”</w:t>
      </w:r>
      <w:r w:rsidR="00ED70AF" w:rsidRPr="00947DC9">
        <w:rPr>
          <w:rFonts w:ascii="Arial" w:hAnsi="Arial" w:cs="Arial"/>
          <w:color w:val="auto"/>
          <w:lang w:val="en-US"/>
        </w:rPr>
        <w:t xml:space="preserve"> carry over from the simplified trolley cases to the more contextual vaccine cases (in support of</w:t>
      </w:r>
      <w:r w:rsidRPr="00947DC9">
        <w:rPr>
          <w:rFonts w:ascii="Arial" w:hAnsi="Arial" w:cs="Arial"/>
          <w:color w:val="auto"/>
          <w:lang w:val="en-US"/>
        </w:rPr>
        <w:t xml:space="preserve">, for example, </w:t>
      </w:r>
      <w:r w:rsidR="00ED70AF" w:rsidRPr="00947DC9">
        <w:rPr>
          <w:rFonts w:ascii="Arial" w:hAnsi="Arial" w:cs="Arial"/>
          <w:color w:val="auto"/>
          <w:lang w:val="en-US"/>
        </w:rPr>
        <w:t>Bartels</w:t>
      </w:r>
      <w:r w:rsidR="00DC7158" w:rsidRPr="00947DC9">
        <w:rPr>
          <w:rFonts w:ascii="Arial" w:hAnsi="Arial" w:cs="Arial"/>
          <w:color w:val="auto"/>
          <w:lang w:val="en-US"/>
        </w:rPr>
        <w:t xml:space="preserve">, </w:t>
      </w:r>
      <w:r w:rsidR="000F53C2" w:rsidRPr="00947DC9">
        <w:rPr>
          <w:rFonts w:ascii="Arial" w:hAnsi="Arial" w:cs="Arial"/>
          <w:color w:val="auto"/>
          <w:lang w:val="en-US"/>
        </w:rPr>
        <w:t>2008</w:t>
      </w:r>
      <w:r w:rsidR="00ED70AF" w:rsidRPr="00947DC9">
        <w:rPr>
          <w:rFonts w:ascii="Arial" w:hAnsi="Arial" w:cs="Arial"/>
          <w:color w:val="auto"/>
          <w:lang w:val="en-US"/>
        </w:rPr>
        <w:t>)</w:t>
      </w:r>
      <w:r w:rsidR="00E720B9" w:rsidRPr="00947DC9">
        <w:rPr>
          <w:rFonts w:ascii="Arial" w:hAnsi="Arial" w:cs="Arial"/>
          <w:color w:val="auto"/>
          <w:lang w:val="en-US"/>
        </w:rPr>
        <w:t>. These results indicate</w:t>
      </w:r>
      <w:r w:rsidR="00436F7E" w:rsidRPr="00947DC9">
        <w:rPr>
          <w:rFonts w:ascii="Arial" w:hAnsi="Arial" w:cs="Arial"/>
          <w:color w:val="auto"/>
          <w:lang w:val="en-US"/>
        </w:rPr>
        <w:t xml:space="preserve"> </w:t>
      </w:r>
      <w:r w:rsidRPr="00947DC9">
        <w:rPr>
          <w:rFonts w:ascii="Arial" w:hAnsi="Arial" w:cs="Arial"/>
          <w:color w:val="auto"/>
          <w:lang w:val="en-US"/>
        </w:rPr>
        <w:t xml:space="preserve">that </w:t>
      </w:r>
      <w:r w:rsidR="00E720B9" w:rsidRPr="00947DC9">
        <w:rPr>
          <w:rFonts w:ascii="Arial" w:hAnsi="Arial" w:cs="Arial"/>
          <w:color w:val="auto"/>
          <w:lang w:val="en-US"/>
        </w:rPr>
        <w:t>one should be</w:t>
      </w:r>
      <w:r w:rsidR="00530438" w:rsidRPr="00947DC9">
        <w:rPr>
          <w:rFonts w:ascii="Arial" w:hAnsi="Arial" w:cs="Arial"/>
          <w:color w:val="auto"/>
          <w:lang w:val="en-US"/>
        </w:rPr>
        <w:t xml:space="preserve"> </w:t>
      </w:r>
      <w:r w:rsidRPr="00947DC9">
        <w:rPr>
          <w:rFonts w:ascii="Arial" w:hAnsi="Arial" w:cs="Arial"/>
          <w:color w:val="auto"/>
          <w:lang w:val="en-US"/>
        </w:rPr>
        <w:t>cautious</w:t>
      </w:r>
      <w:r w:rsidR="00530438" w:rsidRPr="00947DC9">
        <w:rPr>
          <w:rFonts w:ascii="Arial" w:hAnsi="Arial" w:cs="Arial"/>
          <w:color w:val="auto"/>
          <w:lang w:val="en-US"/>
        </w:rPr>
        <w:t xml:space="preserve"> in using trolley dilemmas to guide reasoning in va</w:t>
      </w:r>
      <w:r w:rsidR="00401F66" w:rsidRPr="00947DC9">
        <w:rPr>
          <w:rFonts w:ascii="Arial" w:hAnsi="Arial" w:cs="Arial"/>
          <w:color w:val="auto"/>
          <w:lang w:val="en-US"/>
        </w:rPr>
        <w:t>ccine trials</w:t>
      </w:r>
      <w:r w:rsidRPr="00947DC9">
        <w:rPr>
          <w:rFonts w:ascii="Arial" w:hAnsi="Arial" w:cs="Arial"/>
          <w:color w:val="auto"/>
          <w:lang w:val="en-US"/>
        </w:rPr>
        <w:t>,</w:t>
      </w:r>
      <w:r w:rsidR="00530438" w:rsidRPr="00947DC9">
        <w:rPr>
          <w:rFonts w:ascii="Arial" w:hAnsi="Arial" w:cs="Arial"/>
          <w:color w:val="auto"/>
          <w:lang w:val="en-US"/>
        </w:rPr>
        <w:t xml:space="preserve"> in particular,</w:t>
      </w:r>
      <w:r w:rsidR="00436F7E" w:rsidRPr="00947DC9">
        <w:rPr>
          <w:rFonts w:ascii="Arial" w:hAnsi="Arial" w:cs="Arial"/>
          <w:color w:val="auto"/>
          <w:lang w:val="en-US"/>
        </w:rPr>
        <w:t xml:space="preserve"> and</w:t>
      </w:r>
      <w:r w:rsidR="00F409AD" w:rsidRPr="00947DC9">
        <w:rPr>
          <w:rFonts w:ascii="Arial" w:hAnsi="Arial" w:cs="Arial"/>
          <w:color w:val="auto"/>
          <w:lang w:val="en-US"/>
        </w:rPr>
        <w:t xml:space="preserve"> in medical research ethics</w:t>
      </w:r>
      <w:r w:rsidRPr="00947DC9">
        <w:rPr>
          <w:rFonts w:ascii="Arial" w:hAnsi="Arial" w:cs="Arial"/>
          <w:color w:val="auto"/>
          <w:lang w:val="en-US"/>
        </w:rPr>
        <w:t>,</w:t>
      </w:r>
      <w:r w:rsidR="00B40C37" w:rsidRPr="00947DC9">
        <w:rPr>
          <w:rFonts w:ascii="Arial" w:hAnsi="Arial" w:cs="Arial"/>
          <w:color w:val="auto"/>
          <w:lang w:val="en-US"/>
        </w:rPr>
        <w:t xml:space="preserve"> in general</w:t>
      </w:r>
      <w:r w:rsidR="00530438" w:rsidRPr="00947DC9">
        <w:rPr>
          <w:rFonts w:ascii="Arial" w:hAnsi="Arial" w:cs="Arial"/>
          <w:color w:val="auto"/>
          <w:lang w:val="en-US"/>
        </w:rPr>
        <w:t>.</w:t>
      </w:r>
      <w:r w:rsidR="00511B20" w:rsidRPr="00947DC9">
        <w:rPr>
          <w:rFonts w:ascii="Arial" w:hAnsi="Arial" w:cs="Arial"/>
          <w:color w:val="auto"/>
          <w:lang w:val="en-US"/>
        </w:rPr>
        <w:t xml:space="preserve"> The medical context under study is different from the trolley dilemmas in several ways, which is surely a reason why moral intuition</w:t>
      </w:r>
      <w:r w:rsidR="00436F7E" w:rsidRPr="00947DC9">
        <w:rPr>
          <w:rFonts w:ascii="Arial" w:hAnsi="Arial" w:cs="Arial"/>
          <w:color w:val="auto"/>
          <w:lang w:val="en-US"/>
        </w:rPr>
        <w:t>s</w:t>
      </w:r>
      <w:r w:rsidR="00511B20" w:rsidRPr="00947DC9">
        <w:rPr>
          <w:rFonts w:ascii="Arial" w:hAnsi="Arial" w:cs="Arial"/>
          <w:color w:val="auto"/>
          <w:lang w:val="en-US"/>
        </w:rPr>
        <w:t xml:space="preserve"> </w:t>
      </w:r>
      <w:r w:rsidR="00826DB5" w:rsidRPr="00947DC9">
        <w:rPr>
          <w:rFonts w:ascii="Arial" w:hAnsi="Arial" w:cs="Arial"/>
          <w:color w:val="auto"/>
          <w:lang w:val="en-US"/>
        </w:rPr>
        <w:t>did</w:t>
      </w:r>
      <w:r w:rsidR="00511B20" w:rsidRPr="00947DC9">
        <w:rPr>
          <w:rFonts w:ascii="Arial" w:hAnsi="Arial" w:cs="Arial"/>
          <w:color w:val="auto"/>
          <w:lang w:val="en-US"/>
        </w:rPr>
        <w:t xml:space="preserve"> not carry over. However, given the </w:t>
      </w:r>
      <w:r w:rsidR="00DF24CF" w:rsidRPr="00947DC9">
        <w:rPr>
          <w:rFonts w:ascii="Arial" w:hAnsi="Arial" w:cs="Arial"/>
          <w:color w:val="auto"/>
          <w:lang w:val="en-US"/>
        </w:rPr>
        <w:t>simplified and</w:t>
      </w:r>
      <w:r w:rsidR="00511B20" w:rsidRPr="00947DC9">
        <w:rPr>
          <w:rFonts w:ascii="Arial" w:hAnsi="Arial" w:cs="Arial"/>
          <w:color w:val="auto"/>
          <w:lang w:val="en-US"/>
        </w:rPr>
        <w:t xml:space="preserve"> unrealistic nature of the trolley dilemmas, this will be the case for most realistic</w:t>
      </w:r>
      <w:r w:rsidR="00C30B91" w:rsidRPr="00947DC9">
        <w:rPr>
          <w:rFonts w:ascii="Arial" w:hAnsi="Arial" w:cs="Arial"/>
          <w:color w:val="auto"/>
          <w:lang w:val="en-US"/>
        </w:rPr>
        <w:t xml:space="preserve"> medical ethics</w:t>
      </w:r>
      <w:r w:rsidR="00DF24CF" w:rsidRPr="00947DC9">
        <w:rPr>
          <w:rFonts w:ascii="Arial" w:hAnsi="Arial" w:cs="Arial"/>
          <w:color w:val="auto"/>
          <w:lang w:val="en-US"/>
        </w:rPr>
        <w:t xml:space="preserve"> contexts</w:t>
      </w:r>
      <w:r w:rsidR="00C30B91" w:rsidRPr="00947DC9">
        <w:rPr>
          <w:rFonts w:ascii="Arial" w:hAnsi="Arial" w:cs="Arial"/>
          <w:color w:val="auto"/>
          <w:lang w:val="en-US"/>
        </w:rPr>
        <w:t>.</w:t>
      </w:r>
      <w:r w:rsidR="00511B20" w:rsidRPr="00947DC9">
        <w:rPr>
          <w:rFonts w:ascii="Arial" w:hAnsi="Arial" w:cs="Arial"/>
          <w:color w:val="auto"/>
          <w:lang w:val="en-US"/>
        </w:rPr>
        <w:t xml:space="preserve"> </w:t>
      </w:r>
    </w:p>
    <w:p w14:paraId="697EC03C" w14:textId="77777777" w:rsidR="001749FE" w:rsidRPr="00947DC9" w:rsidRDefault="001749FE" w:rsidP="00EB7323">
      <w:pPr>
        <w:pStyle w:val="Brdtekst"/>
        <w:widowControl w:val="0"/>
        <w:spacing w:after="0" w:line="480" w:lineRule="auto"/>
        <w:rPr>
          <w:rFonts w:ascii="Arial" w:hAnsi="Arial" w:cs="Arial"/>
          <w:color w:val="auto"/>
          <w:lang w:val="en-US"/>
        </w:rPr>
      </w:pPr>
    </w:p>
    <w:p w14:paraId="3EA1BD53" w14:textId="77777777" w:rsidR="00DA7C35" w:rsidRPr="00947DC9" w:rsidRDefault="00DA7C35" w:rsidP="00EB7323">
      <w:pPr>
        <w:pStyle w:val="Brdtekst"/>
        <w:widowControl w:val="0"/>
        <w:spacing w:after="0" w:line="480" w:lineRule="auto"/>
        <w:rPr>
          <w:rFonts w:ascii="Arial" w:hAnsi="Arial" w:cs="Arial"/>
          <w:b/>
          <w:bCs/>
          <w:color w:val="auto"/>
          <w:sz w:val="32"/>
          <w:szCs w:val="32"/>
          <w:lang w:val="en-US"/>
        </w:rPr>
      </w:pPr>
      <w:r w:rsidRPr="00947DC9">
        <w:rPr>
          <w:rFonts w:ascii="Arial" w:hAnsi="Arial" w:cs="Arial"/>
          <w:b/>
          <w:bCs/>
          <w:color w:val="auto"/>
          <w:sz w:val="32"/>
          <w:szCs w:val="32"/>
          <w:lang w:val="en-US"/>
        </w:rPr>
        <w:t>Best Practices</w:t>
      </w:r>
    </w:p>
    <w:p w14:paraId="5DE8F8D6" w14:textId="58672CAA" w:rsidR="00DA7C35" w:rsidRPr="00947DC9" w:rsidRDefault="00DA7C35" w:rsidP="00EB7323">
      <w:pPr>
        <w:pStyle w:val="Brdtekst"/>
        <w:widowControl w:val="0"/>
        <w:spacing w:after="0" w:line="480" w:lineRule="auto"/>
        <w:rPr>
          <w:rFonts w:ascii="Arial" w:hAnsi="Arial" w:cs="Arial"/>
          <w:bCs/>
          <w:color w:val="auto"/>
          <w:lang w:val="en-US"/>
        </w:rPr>
      </w:pPr>
      <w:r w:rsidRPr="00947DC9">
        <w:rPr>
          <w:rFonts w:ascii="Arial" w:hAnsi="Arial" w:cs="Arial"/>
          <w:bCs/>
          <w:color w:val="auto"/>
          <w:lang w:val="en-US"/>
        </w:rPr>
        <w:t>Based on the results of our study</w:t>
      </w:r>
      <w:r w:rsidR="00677318" w:rsidRPr="00947DC9">
        <w:rPr>
          <w:rFonts w:ascii="Arial" w:hAnsi="Arial" w:cs="Arial"/>
          <w:bCs/>
          <w:color w:val="auto"/>
          <w:lang w:val="en-US"/>
        </w:rPr>
        <w:t>,</w:t>
      </w:r>
      <w:r w:rsidRPr="00947DC9">
        <w:rPr>
          <w:rFonts w:ascii="Arial" w:hAnsi="Arial" w:cs="Arial"/>
          <w:bCs/>
          <w:color w:val="auto"/>
          <w:lang w:val="en-US"/>
        </w:rPr>
        <w:t xml:space="preserve"> we recommend not to use analogies to trolley dilemmas as a basis for</w:t>
      </w:r>
      <w:r w:rsidR="00677318" w:rsidRPr="00947DC9">
        <w:rPr>
          <w:rFonts w:ascii="Arial" w:hAnsi="Arial" w:cs="Arial"/>
          <w:bCs/>
          <w:color w:val="auto"/>
          <w:lang w:val="en-US"/>
        </w:rPr>
        <w:t xml:space="preserve"> ethical</w:t>
      </w:r>
      <w:r w:rsidRPr="00947DC9">
        <w:rPr>
          <w:rFonts w:ascii="Arial" w:hAnsi="Arial" w:cs="Arial"/>
          <w:bCs/>
          <w:color w:val="auto"/>
          <w:lang w:val="en-US"/>
        </w:rPr>
        <w:t xml:space="preserve"> evaluation of medical research scenarios that involve the question of trading some lives or well-being for the</w:t>
      </w:r>
      <w:r w:rsidR="008613D5" w:rsidRPr="00947DC9">
        <w:rPr>
          <w:rFonts w:ascii="Arial" w:hAnsi="Arial" w:cs="Arial"/>
          <w:bCs/>
          <w:color w:val="auto"/>
          <w:lang w:val="en-US"/>
        </w:rPr>
        <w:t xml:space="preserve"> benefit of</w:t>
      </w:r>
      <w:r w:rsidRPr="00947DC9">
        <w:rPr>
          <w:rFonts w:ascii="Arial" w:hAnsi="Arial" w:cs="Arial"/>
          <w:bCs/>
          <w:color w:val="auto"/>
          <w:lang w:val="en-US"/>
        </w:rPr>
        <w:t xml:space="preserve"> many. </w:t>
      </w:r>
    </w:p>
    <w:p w14:paraId="4D9F01DB" w14:textId="77777777" w:rsidR="00DA7C35" w:rsidRPr="00947DC9" w:rsidRDefault="00DA7C35" w:rsidP="00EB7323">
      <w:pPr>
        <w:pStyle w:val="Brdtekst"/>
        <w:widowControl w:val="0"/>
        <w:spacing w:after="0" w:line="480" w:lineRule="auto"/>
        <w:rPr>
          <w:rFonts w:ascii="Arial" w:hAnsi="Arial" w:cs="Arial"/>
          <w:b/>
          <w:bCs/>
          <w:color w:val="auto"/>
          <w:sz w:val="32"/>
          <w:szCs w:val="32"/>
          <w:lang w:val="en-US"/>
        </w:rPr>
      </w:pPr>
    </w:p>
    <w:p w14:paraId="68171FC6" w14:textId="77777777" w:rsidR="00DA7C35" w:rsidRPr="00947DC9" w:rsidRDefault="00DA7C35" w:rsidP="00EB7323">
      <w:pPr>
        <w:pStyle w:val="Brdtekst"/>
        <w:widowControl w:val="0"/>
        <w:spacing w:after="0" w:line="480" w:lineRule="auto"/>
        <w:rPr>
          <w:rFonts w:ascii="Arial" w:hAnsi="Arial" w:cs="Arial"/>
          <w:b/>
          <w:bCs/>
          <w:color w:val="auto"/>
          <w:sz w:val="32"/>
          <w:szCs w:val="32"/>
          <w:lang w:val="en-US"/>
        </w:rPr>
      </w:pPr>
      <w:r w:rsidRPr="00947DC9">
        <w:rPr>
          <w:rFonts w:ascii="Arial" w:hAnsi="Arial" w:cs="Arial"/>
          <w:b/>
          <w:bCs/>
          <w:color w:val="auto"/>
          <w:sz w:val="32"/>
          <w:szCs w:val="32"/>
          <w:lang w:val="en-US"/>
        </w:rPr>
        <w:t>Research Agenda</w:t>
      </w:r>
    </w:p>
    <w:p w14:paraId="5A2ADA60" w14:textId="0AF38D00" w:rsidR="00DA7C35" w:rsidRPr="00947DC9" w:rsidRDefault="00DA7C35" w:rsidP="00EB7323">
      <w:pPr>
        <w:pStyle w:val="Brdtekst"/>
        <w:widowControl w:val="0"/>
        <w:spacing w:after="0" w:line="480" w:lineRule="auto"/>
        <w:rPr>
          <w:rFonts w:ascii="Arial" w:hAnsi="Arial" w:cs="Arial"/>
          <w:bCs/>
          <w:color w:val="auto"/>
          <w:lang w:val="en-US"/>
        </w:rPr>
      </w:pPr>
      <w:r w:rsidRPr="00947DC9">
        <w:rPr>
          <w:rFonts w:ascii="Arial" w:hAnsi="Arial" w:cs="Arial"/>
          <w:bCs/>
          <w:color w:val="auto"/>
          <w:lang w:val="en-US"/>
        </w:rPr>
        <w:t>Trolley dilemmas have an iconic status in ethics and psychology</w:t>
      </w:r>
      <w:r w:rsidR="00677318" w:rsidRPr="00947DC9">
        <w:rPr>
          <w:rFonts w:ascii="Arial" w:hAnsi="Arial" w:cs="Arial"/>
          <w:bCs/>
          <w:color w:val="auto"/>
          <w:lang w:val="en-US"/>
        </w:rPr>
        <w:t>. As discussed in this</w:t>
      </w:r>
      <w:r w:rsidRPr="00947DC9">
        <w:rPr>
          <w:rFonts w:ascii="Arial" w:hAnsi="Arial" w:cs="Arial"/>
          <w:bCs/>
          <w:color w:val="auto"/>
          <w:lang w:val="en-US"/>
        </w:rPr>
        <w:t xml:space="preserve"> </w:t>
      </w:r>
      <w:r w:rsidR="00677318" w:rsidRPr="00947DC9">
        <w:rPr>
          <w:rFonts w:ascii="Arial" w:hAnsi="Arial" w:cs="Arial"/>
          <w:bCs/>
          <w:color w:val="auto"/>
          <w:lang w:val="en-US"/>
        </w:rPr>
        <w:t xml:space="preserve">paper, they have also had </w:t>
      </w:r>
      <w:r w:rsidRPr="00947DC9">
        <w:rPr>
          <w:rFonts w:ascii="Arial" w:hAnsi="Arial" w:cs="Arial"/>
          <w:bCs/>
          <w:color w:val="auto"/>
          <w:lang w:val="en-US"/>
        </w:rPr>
        <w:t xml:space="preserve">an influence </w:t>
      </w:r>
      <w:r w:rsidR="00677318" w:rsidRPr="00947DC9">
        <w:rPr>
          <w:rFonts w:ascii="Arial" w:hAnsi="Arial" w:cs="Arial"/>
          <w:bCs/>
          <w:color w:val="auto"/>
          <w:lang w:val="en-US"/>
        </w:rPr>
        <w:t>on</w:t>
      </w:r>
      <w:r w:rsidRPr="00947DC9">
        <w:rPr>
          <w:rFonts w:ascii="Arial" w:hAnsi="Arial" w:cs="Arial"/>
          <w:bCs/>
          <w:color w:val="auto"/>
          <w:lang w:val="en-US"/>
        </w:rPr>
        <w:t xml:space="preserve"> human research ethics. It is of great value to </w:t>
      </w:r>
      <w:r w:rsidR="008613D5" w:rsidRPr="00947DC9">
        <w:rPr>
          <w:rFonts w:ascii="Arial" w:hAnsi="Arial" w:cs="Arial"/>
          <w:bCs/>
          <w:color w:val="auto"/>
          <w:lang w:val="en-US"/>
        </w:rPr>
        <w:t xml:space="preserve">obtain </w:t>
      </w:r>
      <w:r w:rsidRPr="00947DC9">
        <w:rPr>
          <w:rFonts w:ascii="Arial" w:hAnsi="Arial" w:cs="Arial"/>
          <w:bCs/>
          <w:color w:val="auto"/>
          <w:lang w:val="en-US"/>
        </w:rPr>
        <w:t>some empirical data on connect</w:t>
      </w:r>
      <w:r w:rsidR="00677318" w:rsidRPr="00947DC9">
        <w:rPr>
          <w:rFonts w:ascii="Arial" w:hAnsi="Arial" w:cs="Arial"/>
          <w:bCs/>
          <w:color w:val="auto"/>
          <w:lang w:val="en-US"/>
        </w:rPr>
        <w:t>ions between how people judge</w:t>
      </w:r>
      <w:r w:rsidRPr="00947DC9">
        <w:rPr>
          <w:rFonts w:ascii="Arial" w:hAnsi="Arial" w:cs="Arial"/>
          <w:bCs/>
          <w:color w:val="auto"/>
          <w:lang w:val="en-US"/>
        </w:rPr>
        <w:t xml:space="preserve"> trolley</w:t>
      </w:r>
      <w:r w:rsidR="00677318" w:rsidRPr="00947DC9">
        <w:rPr>
          <w:rFonts w:ascii="Arial" w:hAnsi="Arial" w:cs="Arial"/>
          <w:bCs/>
          <w:color w:val="auto"/>
          <w:lang w:val="en-US"/>
        </w:rPr>
        <w:t xml:space="preserve"> dilemmas and how they judge </w:t>
      </w:r>
      <w:r w:rsidRPr="00947DC9">
        <w:rPr>
          <w:rFonts w:ascii="Arial" w:hAnsi="Arial" w:cs="Arial"/>
          <w:bCs/>
          <w:color w:val="auto"/>
          <w:lang w:val="en-US"/>
        </w:rPr>
        <w:t>r</w:t>
      </w:r>
      <w:r w:rsidR="00677318" w:rsidRPr="00947DC9">
        <w:rPr>
          <w:rFonts w:ascii="Arial" w:hAnsi="Arial" w:cs="Arial"/>
          <w:bCs/>
          <w:color w:val="auto"/>
          <w:lang w:val="en-US"/>
        </w:rPr>
        <w:t>esearch ethics dilemmas</w:t>
      </w:r>
      <w:r w:rsidRPr="00947DC9">
        <w:rPr>
          <w:rFonts w:ascii="Arial" w:hAnsi="Arial" w:cs="Arial"/>
          <w:bCs/>
          <w:color w:val="auto"/>
          <w:lang w:val="en-US"/>
        </w:rPr>
        <w:t xml:space="preserve"> considered analogous to trolley dile</w:t>
      </w:r>
      <w:r w:rsidR="00677318" w:rsidRPr="00947DC9">
        <w:rPr>
          <w:rFonts w:ascii="Arial" w:hAnsi="Arial" w:cs="Arial"/>
          <w:bCs/>
          <w:color w:val="auto"/>
          <w:lang w:val="en-US"/>
        </w:rPr>
        <w:t>mmas on some crucial dimensions. Although we provide data</w:t>
      </w:r>
      <w:r w:rsidRPr="00947DC9">
        <w:rPr>
          <w:rFonts w:ascii="Arial" w:hAnsi="Arial" w:cs="Arial"/>
          <w:bCs/>
          <w:color w:val="auto"/>
          <w:lang w:val="en-US"/>
        </w:rPr>
        <w:t xml:space="preserve"> </w:t>
      </w:r>
      <w:r w:rsidR="00677318" w:rsidRPr="00947DC9">
        <w:rPr>
          <w:rFonts w:ascii="Arial" w:hAnsi="Arial" w:cs="Arial"/>
          <w:bCs/>
          <w:color w:val="auto"/>
          <w:lang w:val="en-US"/>
        </w:rPr>
        <w:t>from members of research</w:t>
      </w:r>
      <w:r w:rsidRPr="00947DC9">
        <w:rPr>
          <w:rFonts w:ascii="Arial" w:hAnsi="Arial" w:cs="Arial"/>
          <w:bCs/>
          <w:color w:val="auto"/>
          <w:lang w:val="en-US"/>
        </w:rPr>
        <w:t xml:space="preserve"> ethics commi</w:t>
      </w:r>
      <w:r w:rsidR="00677318" w:rsidRPr="00947DC9">
        <w:rPr>
          <w:rFonts w:ascii="Arial" w:hAnsi="Arial" w:cs="Arial"/>
          <w:bCs/>
          <w:color w:val="auto"/>
          <w:lang w:val="en-US"/>
        </w:rPr>
        <w:t>t</w:t>
      </w:r>
      <w:r w:rsidRPr="00947DC9">
        <w:rPr>
          <w:rFonts w:ascii="Arial" w:hAnsi="Arial" w:cs="Arial"/>
          <w:bCs/>
          <w:color w:val="auto"/>
          <w:lang w:val="en-US"/>
        </w:rPr>
        <w:t>tees</w:t>
      </w:r>
      <w:r w:rsidR="00677318" w:rsidRPr="00947DC9">
        <w:rPr>
          <w:rFonts w:ascii="Arial" w:hAnsi="Arial" w:cs="Arial"/>
          <w:bCs/>
          <w:color w:val="auto"/>
          <w:lang w:val="en-US"/>
        </w:rPr>
        <w:t xml:space="preserve"> in this paper, it would be of further</w:t>
      </w:r>
      <w:r w:rsidRPr="00947DC9">
        <w:rPr>
          <w:rFonts w:ascii="Arial" w:hAnsi="Arial" w:cs="Arial"/>
          <w:bCs/>
          <w:color w:val="auto"/>
          <w:lang w:val="en-US"/>
        </w:rPr>
        <w:t xml:space="preserve"> interest to investigate whether similar results </w:t>
      </w:r>
      <w:r w:rsidR="008613D5" w:rsidRPr="00947DC9">
        <w:rPr>
          <w:rFonts w:ascii="Arial" w:hAnsi="Arial" w:cs="Arial"/>
          <w:bCs/>
          <w:color w:val="auto"/>
          <w:lang w:val="en-US"/>
        </w:rPr>
        <w:t xml:space="preserve">would be obtained </w:t>
      </w:r>
      <w:r w:rsidRPr="00947DC9">
        <w:rPr>
          <w:rFonts w:ascii="Arial" w:hAnsi="Arial" w:cs="Arial"/>
          <w:bCs/>
          <w:color w:val="auto"/>
          <w:lang w:val="en-US"/>
        </w:rPr>
        <w:t>in other</w:t>
      </w:r>
      <w:r w:rsidR="00677318" w:rsidRPr="00947DC9">
        <w:rPr>
          <w:rFonts w:ascii="Arial" w:hAnsi="Arial" w:cs="Arial"/>
          <w:bCs/>
          <w:color w:val="auto"/>
          <w:lang w:val="en-US"/>
        </w:rPr>
        <w:t xml:space="preserve"> demographics as well as to address connections between ethical judgement</w:t>
      </w:r>
      <w:r w:rsidR="00DC7158" w:rsidRPr="00947DC9">
        <w:rPr>
          <w:rFonts w:ascii="Arial" w:hAnsi="Arial" w:cs="Arial"/>
          <w:bCs/>
          <w:color w:val="auto"/>
          <w:lang w:val="en-US"/>
        </w:rPr>
        <w:t>s</w:t>
      </w:r>
      <w:r w:rsidR="00677318" w:rsidRPr="00947DC9">
        <w:rPr>
          <w:rFonts w:ascii="Arial" w:hAnsi="Arial" w:cs="Arial"/>
          <w:bCs/>
          <w:color w:val="auto"/>
          <w:lang w:val="en-US"/>
        </w:rPr>
        <w:t xml:space="preserve"> in trolley dilemmas and other types of research ethics dilemmas than the vaccination scenarios chosen here.</w:t>
      </w:r>
    </w:p>
    <w:p w14:paraId="390880D9" w14:textId="77777777" w:rsidR="00DA7C35" w:rsidRPr="00947DC9" w:rsidRDefault="00DA7C35" w:rsidP="00EB7323">
      <w:pPr>
        <w:pStyle w:val="Brdtekst"/>
        <w:widowControl w:val="0"/>
        <w:spacing w:after="0" w:line="480" w:lineRule="auto"/>
        <w:rPr>
          <w:rFonts w:ascii="Arial" w:hAnsi="Arial" w:cs="Arial"/>
          <w:b/>
          <w:bCs/>
          <w:color w:val="auto"/>
          <w:sz w:val="32"/>
          <w:szCs w:val="32"/>
          <w:lang w:val="en-US"/>
        </w:rPr>
      </w:pPr>
    </w:p>
    <w:p w14:paraId="1643D4DC" w14:textId="77777777" w:rsidR="00DA7C35" w:rsidRPr="00947DC9" w:rsidRDefault="00DA7C35" w:rsidP="00EB7323">
      <w:pPr>
        <w:pStyle w:val="Brdtekst"/>
        <w:widowControl w:val="0"/>
        <w:spacing w:after="0" w:line="480" w:lineRule="auto"/>
        <w:rPr>
          <w:rFonts w:ascii="Arial" w:hAnsi="Arial" w:cs="Arial"/>
          <w:b/>
          <w:bCs/>
          <w:color w:val="auto"/>
          <w:sz w:val="32"/>
          <w:szCs w:val="32"/>
          <w:lang w:val="en-US"/>
        </w:rPr>
      </w:pPr>
      <w:r w:rsidRPr="00947DC9">
        <w:rPr>
          <w:rFonts w:ascii="Arial" w:hAnsi="Arial" w:cs="Arial"/>
          <w:b/>
          <w:bCs/>
          <w:color w:val="auto"/>
          <w:sz w:val="32"/>
          <w:szCs w:val="32"/>
          <w:lang w:val="en-US"/>
        </w:rPr>
        <w:t>Educational Implications</w:t>
      </w:r>
    </w:p>
    <w:p w14:paraId="4349AF19" w14:textId="77777777" w:rsidR="00DA7C35" w:rsidRPr="00947DC9" w:rsidRDefault="00DA7C35" w:rsidP="00EB7323">
      <w:pPr>
        <w:pStyle w:val="Brdtekst"/>
        <w:widowControl w:val="0"/>
        <w:spacing w:after="0" w:line="480" w:lineRule="auto"/>
        <w:rPr>
          <w:rFonts w:ascii="Arial" w:hAnsi="Arial" w:cs="Arial"/>
          <w:bCs/>
          <w:color w:val="auto"/>
          <w:lang w:val="en-US"/>
        </w:rPr>
      </w:pPr>
      <w:r w:rsidRPr="00947DC9">
        <w:rPr>
          <w:rFonts w:ascii="Arial" w:hAnsi="Arial" w:cs="Arial"/>
          <w:bCs/>
          <w:color w:val="auto"/>
          <w:lang w:val="en-US"/>
        </w:rPr>
        <w:t>Trolley problems are common parts of any ethics curriculum</w:t>
      </w:r>
      <w:r w:rsidR="00677318" w:rsidRPr="00947DC9">
        <w:rPr>
          <w:rFonts w:ascii="Arial" w:hAnsi="Arial" w:cs="Arial"/>
          <w:bCs/>
          <w:color w:val="auto"/>
          <w:lang w:val="en-US"/>
        </w:rPr>
        <w:t>. I</w:t>
      </w:r>
      <w:r w:rsidRPr="00947DC9">
        <w:rPr>
          <w:rFonts w:ascii="Arial" w:hAnsi="Arial" w:cs="Arial"/>
          <w:bCs/>
          <w:color w:val="auto"/>
          <w:lang w:val="en-US"/>
        </w:rPr>
        <w:t>n teaching medical ethics, our results are educational regarding the connection between such theoretical ethics problems and real-life research ethics dilemmas.</w:t>
      </w:r>
    </w:p>
    <w:p w14:paraId="7CCF2E3E" w14:textId="77777777" w:rsidR="006D2A66" w:rsidRPr="00947DC9" w:rsidRDefault="006D2A66" w:rsidP="00EB7323">
      <w:pPr>
        <w:pStyle w:val="Brdtekst"/>
        <w:widowControl w:val="0"/>
        <w:spacing w:after="0" w:line="480" w:lineRule="auto"/>
        <w:rPr>
          <w:rFonts w:ascii="Arial" w:hAnsi="Arial" w:cs="Arial"/>
          <w:color w:val="auto"/>
          <w:lang w:val="en-US"/>
        </w:rPr>
      </w:pPr>
    </w:p>
    <w:p w14:paraId="332DEA66" w14:textId="77777777" w:rsidR="00AF725A" w:rsidRPr="00947DC9" w:rsidRDefault="00AF725A" w:rsidP="00EB7323">
      <w:pPr>
        <w:pStyle w:val="Brdtekst"/>
        <w:widowControl w:val="0"/>
        <w:spacing w:after="0" w:line="480" w:lineRule="auto"/>
        <w:rPr>
          <w:rFonts w:ascii="Arial" w:hAnsi="Arial" w:cs="Arial"/>
          <w:color w:val="auto"/>
          <w:lang w:val="en-US"/>
        </w:rPr>
      </w:pPr>
    </w:p>
    <w:p w14:paraId="038617DC" w14:textId="77777777" w:rsidR="006D2A66" w:rsidRPr="00947DC9" w:rsidRDefault="00ED70AF" w:rsidP="00EB7323">
      <w:pPr>
        <w:pStyle w:val="Brdtekst"/>
        <w:widowControl w:val="0"/>
        <w:spacing w:after="0" w:line="480" w:lineRule="auto"/>
        <w:rPr>
          <w:rFonts w:ascii="Arial" w:hAnsi="Arial" w:cs="Arial"/>
          <w:b/>
          <w:bCs/>
          <w:color w:val="auto"/>
          <w:lang w:val="en-US"/>
        </w:rPr>
      </w:pPr>
      <w:r w:rsidRPr="00947DC9">
        <w:rPr>
          <w:rFonts w:ascii="Arial" w:hAnsi="Arial" w:cs="Arial"/>
          <w:b/>
          <w:bCs/>
          <w:color w:val="auto"/>
          <w:lang w:val="en-US"/>
        </w:rPr>
        <w:t>References</w:t>
      </w:r>
    </w:p>
    <w:p w14:paraId="4A4E0D5E" w14:textId="77777777" w:rsidR="00655D91" w:rsidRPr="00947DC9" w:rsidRDefault="00655D91" w:rsidP="00EB7323">
      <w:pPr>
        <w:pStyle w:val="Brdtekst"/>
        <w:widowControl w:val="0"/>
        <w:spacing w:after="0" w:line="480" w:lineRule="auto"/>
        <w:rPr>
          <w:rFonts w:ascii="Arial" w:hAnsi="Arial" w:cs="Arial"/>
          <w:b/>
          <w:bCs/>
          <w:color w:val="auto"/>
          <w:lang w:val="en-US"/>
        </w:rPr>
      </w:pPr>
    </w:p>
    <w:p w14:paraId="2F639CB3" w14:textId="77777777" w:rsidR="003C280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Albin, R.L. (2005). Sham surgery controls are mitigated trolleys. </w:t>
      </w:r>
      <w:r w:rsidRPr="00947DC9">
        <w:rPr>
          <w:rFonts w:ascii="Arial" w:hAnsi="Arial" w:cs="Arial"/>
          <w:i/>
          <w:iCs/>
          <w:color w:val="auto"/>
          <w:lang w:val="en-US"/>
        </w:rPr>
        <w:t xml:space="preserve">Journal of Medical Ethics </w:t>
      </w:r>
      <w:r w:rsidRPr="00947DC9">
        <w:rPr>
          <w:rFonts w:ascii="Arial" w:hAnsi="Arial" w:cs="Arial"/>
          <w:color w:val="auto"/>
          <w:lang w:val="en-US"/>
        </w:rPr>
        <w:t>31:149-152 doi:10.1136/jme.2003.006155.</w:t>
      </w:r>
    </w:p>
    <w:p w14:paraId="1B7F58CB" w14:textId="77777777" w:rsidR="003C2806" w:rsidRPr="00947DC9" w:rsidRDefault="003C2806" w:rsidP="00EB7323">
      <w:pPr>
        <w:pStyle w:val="Brdtekst"/>
        <w:widowControl w:val="0"/>
        <w:spacing w:after="0" w:line="480" w:lineRule="auto"/>
        <w:rPr>
          <w:rFonts w:ascii="Arial" w:hAnsi="Arial" w:cs="Arial"/>
          <w:color w:val="auto"/>
          <w:lang w:val="en-US"/>
        </w:rPr>
      </w:pPr>
    </w:p>
    <w:p w14:paraId="7F7E2E72" w14:textId="77777777" w:rsidR="003A1E46" w:rsidRPr="00947DC9" w:rsidRDefault="003A1E46" w:rsidP="00EB7323">
      <w:pPr>
        <w:pStyle w:val="Brdtekst"/>
        <w:widowControl w:val="0"/>
        <w:spacing w:after="0" w:line="480" w:lineRule="auto"/>
        <w:rPr>
          <w:rFonts w:ascii="Arial" w:hAnsi="Arial" w:cs="Arial"/>
          <w:color w:val="auto"/>
          <w:lang w:val="da-DK"/>
        </w:rPr>
      </w:pPr>
      <w:r w:rsidRPr="00947DC9">
        <w:rPr>
          <w:rFonts w:ascii="Arial" w:hAnsi="Arial" w:cs="Arial"/>
          <w:color w:val="auto"/>
          <w:lang w:val="en-US"/>
        </w:rPr>
        <w:t xml:space="preserve">Bartels, D.M. (2008). Principled moral sentiment and the flexibility of moral judgment and decision making. </w:t>
      </w:r>
      <w:r w:rsidRPr="00947DC9">
        <w:rPr>
          <w:rFonts w:ascii="Arial" w:hAnsi="Arial" w:cs="Arial"/>
          <w:i/>
          <w:iCs/>
          <w:color w:val="auto"/>
          <w:lang w:val="da-DK"/>
        </w:rPr>
        <w:t xml:space="preserve">Cognition </w:t>
      </w:r>
      <w:r w:rsidRPr="00947DC9">
        <w:rPr>
          <w:rFonts w:ascii="Arial" w:hAnsi="Arial" w:cs="Arial"/>
          <w:color w:val="auto"/>
          <w:lang w:val="da-DK"/>
        </w:rPr>
        <w:t>108: 381-417.</w:t>
      </w:r>
    </w:p>
    <w:p w14:paraId="26C8CF4A" w14:textId="77777777" w:rsidR="003A1E46" w:rsidRPr="00947DC9" w:rsidRDefault="003A1E46" w:rsidP="00EB7323">
      <w:pPr>
        <w:pStyle w:val="Brdtekst"/>
        <w:widowControl w:val="0"/>
        <w:spacing w:after="0" w:line="480" w:lineRule="auto"/>
        <w:rPr>
          <w:rFonts w:ascii="Arial" w:hAnsi="Arial" w:cs="Arial"/>
          <w:color w:val="auto"/>
          <w:lang w:val="en-US"/>
        </w:rPr>
      </w:pPr>
    </w:p>
    <w:p w14:paraId="00C517BD" w14:textId="3C74FA6A"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Bauman, C.W., McGraw A.P., Bartels D.M., and Warren, C.  (2014). Revisiting External Validity: Concerns About Trolley Problems and Other </w:t>
      </w:r>
      <w:r w:rsidR="008613D5" w:rsidRPr="00947DC9">
        <w:rPr>
          <w:rFonts w:ascii="Arial" w:hAnsi="Arial" w:cs="Arial"/>
          <w:color w:val="auto"/>
          <w:lang w:val="en-US"/>
        </w:rPr>
        <w:t>Sacrificial</w:t>
      </w:r>
      <w:r w:rsidRPr="00947DC9">
        <w:rPr>
          <w:rFonts w:ascii="Arial" w:hAnsi="Arial" w:cs="Arial"/>
          <w:color w:val="auto"/>
          <w:lang w:val="en-US"/>
        </w:rPr>
        <w:t xml:space="preserve"> Dilemmas in Moral Psychology. </w:t>
      </w:r>
      <w:r w:rsidRPr="00947DC9">
        <w:rPr>
          <w:rFonts w:ascii="Arial" w:hAnsi="Arial" w:cs="Arial"/>
          <w:i/>
          <w:iCs/>
          <w:color w:val="auto"/>
          <w:lang w:val="en-US"/>
        </w:rPr>
        <w:t>Personality and Social Psychology Compass</w:t>
      </w:r>
      <w:r w:rsidRPr="00947DC9">
        <w:rPr>
          <w:rFonts w:ascii="Arial" w:hAnsi="Arial" w:cs="Arial"/>
          <w:color w:val="auto"/>
          <w:lang w:val="en-US"/>
        </w:rPr>
        <w:t xml:space="preserve"> 8(9): 536-554, doi: 10.1111/spc3.12131</w:t>
      </w:r>
    </w:p>
    <w:p w14:paraId="242C5693" w14:textId="77777777" w:rsidR="003A1E46" w:rsidRPr="00947DC9" w:rsidRDefault="003A1E46" w:rsidP="00EB7323">
      <w:pPr>
        <w:pStyle w:val="Brdtekst"/>
        <w:widowControl w:val="0"/>
        <w:spacing w:after="0" w:line="480" w:lineRule="auto"/>
        <w:rPr>
          <w:rFonts w:ascii="Arial" w:hAnsi="Arial" w:cs="Arial"/>
          <w:color w:val="auto"/>
          <w:lang w:val="en-US"/>
        </w:rPr>
      </w:pPr>
    </w:p>
    <w:p w14:paraId="5401FF9F" w14:textId="77777777" w:rsidR="004A7FF2" w:rsidRPr="00947DC9" w:rsidRDefault="004A7FF2" w:rsidP="00EB7323">
      <w:pPr>
        <w:spacing w:line="480" w:lineRule="auto"/>
        <w:rPr>
          <w:rFonts w:ascii="Arial" w:hAnsi="Arial" w:cs="Arial"/>
          <w:sz w:val="22"/>
          <w:szCs w:val="22"/>
        </w:rPr>
      </w:pPr>
      <w:r w:rsidRPr="00947DC9">
        <w:rPr>
          <w:rFonts w:ascii="Arial" w:hAnsi="Arial" w:cs="Arial"/>
          <w:sz w:val="22"/>
          <w:szCs w:val="22"/>
        </w:rPr>
        <w:t xml:space="preserve">Bialek, M. and De Neys. W. (2016). Conflict detection during moral decision-making: evidence for deontic reasoners’ utilitarian sensitivity. </w:t>
      </w:r>
      <w:r w:rsidRPr="00947DC9">
        <w:rPr>
          <w:rFonts w:ascii="Arial" w:hAnsi="Arial" w:cs="Arial"/>
          <w:i/>
          <w:sz w:val="22"/>
          <w:szCs w:val="22"/>
        </w:rPr>
        <w:t>Journal of Cognitive Psychology</w:t>
      </w:r>
      <w:r w:rsidR="00655D91" w:rsidRPr="00947DC9">
        <w:rPr>
          <w:rFonts w:ascii="Arial" w:hAnsi="Arial" w:cs="Arial"/>
          <w:i/>
          <w:sz w:val="22"/>
          <w:szCs w:val="22"/>
        </w:rPr>
        <w:t xml:space="preserve"> </w:t>
      </w:r>
      <w:r w:rsidR="00655D91" w:rsidRPr="00947DC9">
        <w:rPr>
          <w:rFonts w:ascii="Arial" w:hAnsi="Arial" w:cs="Arial"/>
          <w:sz w:val="22"/>
          <w:szCs w:val="22"/>
        </w:rPr>
        <w:t>28(5): 631-639.</w:t>
      </w:r>
    </w:p>
    <w:p w14:paraId="6BB86145" w14:textId="77777777" w:rsidR="004A7FF2" w:rsidRPr="00947DC9" w:rsidRDefault="004A7FF2" w:rsidP="00EB7323">
      <w:pPr>
        <w:pStyle w:val="Brdtekst"/>
        <w:widowControl w:val="0"/>
        <w:spacing w:after="0" w:line="480" w:lineRule="auto"/>
        <w:rPr>
          <w:rFonts w:ascii="Arial" w:hAnsi="Arial" w:cs="Arial"/>
          <w:color w:val="auto"/>
          <w:lang w:val="en-US"/>
        </w:rPr>
      </w:pPr>
    </w:p>
    <w:p w14:paraId="1B7888CF"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Bruers, S. and J. Braeckman (2013). A Review and Systematization of the Trolley Problem. </w:t>
      </w:r>
      <w:r w:rsidRPr="00947DC9">
        <w:rPr>
          <w:rFonts w:ascii="Arial" w:hAnsi="Arial" w:cs="Arial"/>
          <w:i/>
          <w:iCs/>
          <w:color w:val="auto"/>
          <w:lang w:val="en-US"/>
        </w:rPr>
        <w:t xml:space="preserve">Philosophia </w:t>
      </w:r>
      <w:r w:rsidRPr="00947DC9">
        <w:rPr>
          <w:rFonts w:ascii="Arial" w:hAnsi="Arial" w:cs="Arial"/>
          <w:color w:val="auto"/>
          <w:lang w:val="en-US"/>
        </w:rPr>
        <w:t>42: 251-269.</w:t>
      </w:r>
    </w:p>
    <w:p w14:paraId="7A2520AC"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7D635E84"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Dahl, F. A., Østerås N., (2010): Quantifying Information Content in Survey Data by Entropy, </w:t>
      </w:r>
      <w:r w:rsidRPr="00947DC9">
        <w:rPr>
          <w:rFonts w:ascii="Arial" w:hAnsi="Arial" w:cs="Arial"/>
          <w:i/>
          <w:iCs/>
          <w:color w:val="auto"/>
          <w:lang w:val="en-US"/>
        </w:rPr>
        <w:t>Entropy</w:t>
      </w:r>
      <w:r w:rsidRPr="00947DC9">
        <w:rPr>
          <w:rFonts w:ascii="Arial" w:hAnsi="Arial" w:cs="Arial"/>
          <w:color w:val="auto"/>
          <w:lang w:val="en-US"/>
        </w:rPr>
        <w:t>, 12 (2): 161-163.</w:t>
      </w:r>
    </w:p>
    <w:p w14:paraId="682DEDDB"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450AC6CC"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DeVellis, R. F. (2017). </w:t>
      </w:r>
      <w:r w:rsidRPr="00947DC9">
        <w:rPr>
          <w:rFonts w:ascii="Arial" w:hAnsi="Arial" w:cs="Arial"/>
          <w:i/>
          <w:color w:val="auto"/>
          <w:lang w:val="en-US"/>
        </w:rPr>
        <w:t>Scale Development: Theory and Applications (Applied Social Research Methods)</w:t>
      </w:r>
      <w:r w:rsidRPr="00947DC9">
        <w:rPr>
          <w:rFonts w:ascii="Arial" w:hAnsi="Arial" w:cs="Arial"/>
          <w:color w:val="auto"/>
          <w:lang w:val="en-US"/>
        </w:rPr>
        <w:t xml:space="preserve"> 4th Edition. Sage, Thousand oaks, USA.</w:t>
      </w:r>
    </w:p>
    <w:p w14:paraId="49794A96"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4D2F4B76"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Foot, P. (1967). The problem of abortion and the doctrine of the double effect, </w:t>
      </w:r>
      <w:r w:rsidRPr="00947DC9">
        <w:rPr>
          <w:rFonts w:ascii="Arial" w:hAnsi="Arial" w:cs="Arial"/>
          <w:i/>
          <w:iCs/>
          <w:color w:val="auto"/>
          <w:lang w:val="en-US"/>
        </w:rPr>
        <w:t xml:space="preserve">Oxford Review </w:t>
      </w:r>
      <w:r w:rsidRPr="00947DC9">
        <w:rPr>
          <w:rFonts w:ascii="Arial" w:hAnsi="Arial" w:cs="Arial"/>
          <w:color w:val="auto"/>
          <w:lang w:val="en-US"/>
        </w:rPr>
        <w:t>5.</w:t>
      </w:r>
    </w:p>
    <w:p w14:paraId="2A6EC815"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76FE9BC7"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FitzPatrick, W. (2003). Surplus Embryos, Nonreproductive cloning and the Intend/Foresee Distinction, </w:t>
      </w:r>
      <w:r w:rsidRPr="00947DC9">
        <w:rPr>
          <w:rFonts w:ascii="Arial" w:hAnsi="Arial" w:cs="Arial"/>
          <w:i/>
          <w:iCs/>
          <w:color w:val="auto"/>
          <w:lang w:val="en-US"/>
        </w:rPr>
        <w:t xml:space="preserve">The Hastings Center Report </w:t>
      </w:r>
      <w:r w:rsidRPr="00947DC9">
        <w:rPr>
          <w:rFonts w:ascii="Arial" w:hAnsi="Arial" w:cs="Arial"/>
          <w:color w:val="auto"/>
          <w:lang w:val="en-US"/>
        </w:rPr>
        <w:t>33: 29-36.</w:t>
      </w:r>
    </w:p>
    <w:p w14:paraId="20AB0C71"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5D091B4C"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Fritz, Z. (2015). Can ‘Best Interests’ derail the trolley? Examining withdrawal of clinically assisted nutrition and hydration in patients in the permanent vegetative state. </w:t>
      </w:r>
      <w:r w:rsidRPr="00947DC9">
        <w:rPr>
          <w:rFonts w:ascii="Arial" w:hAnsi="Arial" w:cs="Arial"/>
          <w:i/>
          <w:color w:val="auto"/>
          <w:lang w:val="en-US"/>
        </w:rPr>
        <w:t>Journal of Medical Ethics</w:t>
      </w:r>
      <w:r w:rsidRPr="00947DC9">
        <w:rPr>
          <w:rFonts w:ascii="Arial" w:hAnsi="Arial" w:cs="Arial"/>
          <w:color w:val="auto"/>
          <w:lang w:val="en-US"/>
        </w:rPr>
        <w:t xml:space="preserve"> doi:10.1136/medethics-2015-103045 </w:t>
      </w:r>
    </w:p>
    <w:p w14:paraId="4169210E"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7925E5E2" w14:textId="77777777" w:rsidR="004C3D47" w:rsidRPr="00947DC9" w:rsidRDefault="00093D58" w:rsidP="00EB7323">
      <w:pPr>
        <w:pStyle w:val="Brdtekst"/>
        <w:widowControl w:val="0"/>
        <w:spacing w:after="0" w:line="480" w:lineRule="auto"/>
        <w:rPr>
          <w:rFonts w:ascii="Arial" w:hAnsi="Arial" w:cs="Arial"/>
          <w:bCs/>
          <w:color w:val="auto"/>
          <w:lang w:val="en-US"/>
        </w:rPr>
      </w:pPr>
      <w:r w:rsidRPr="00947DC9">
        <w:rPr>
          <w:rFonts w:ascii="Arial" w:hAnsi="Arial" w:cs="Arial"/>
          <w:bCs/>
          <w:color w:val="auto"/>
          <w:lang w:val="en-US"/>
        </w:rPr>
        <w:t>Gold, N., B.D, Pulford, &amp;</w:t>
      </w:r>
      <w:r w:rsidR="004C3D47" w:rsidRPr="00947DC9">
        <w:rPr>
          <w:rFonts w:ascii="Arial" w:hAnsi="Arial" w:cs="Arial"/>
          <w:bCs/>
          <w:color w:val="auto"/>
          <w:lang w:val="en-US"/>
        </w:rPr>
        <w:t xml:space="preserve"> Colman</w:t>
      </w:r>
      <w:r w:rsidRPr="00947DC9">
        <w:rPr>
          <w:rFonts w:ascii="Arial" w:hAnsi="Arial" w:cs="Arial"/>
          <w:bCs/>
          <w:color w:val="auto"/>
          <w:lang w:val="en-US"/>
        </w:rPr>
        <w:t>, A.M.</w:t>
      </w:r>
      <w:r w:rsidR="004C3D47" w:rsidRPr="00947DC9">
        <w:rPr>
          <w:rFonts w:ascii="Arial" w:hAnsi="Arial" w:cs="Arial"/>
          <w:bCs/>
          <w:color w:val="auto"/>
          <w:lang w:val="en-US"/>
        </w:rPr>
        <w:t xml:space="preserve"> </w:t>
      </w:r>
      <w:r w:rsidRPr="00947DC9">
        <w:rPr>
          <w:rFonts w:ascii="Arial" w:hAnsi="Arial" w:cs="Arial"/>
          <w:bCs/>
          <w:color w:val="auto"/>
          <w:lang w:val="en-US"/>
        </w:rPr>
        <w:t>(</w:t>
      </w:r>
      <w:r w:rsidR="004C3D47" w:rsidRPr="00947DC9">
        <w:rPr>
          <w:rFonts w:ascii="Arial" w:hAnsi="Arial" w:cs="Arial"/>
          <w:bCs/>
          <w:color w:val="auto"/>
          <w:lang w:val="en-US"/>
        </w:rPr>
        <w:t>2014</w:t>
      </w:r>
      <w:r w:rsidRPr="00947DC9">
        <w:rPr>
          <w:rFonts w:ascii="Arial" w:hAnsi="Arial" w:cs="Arial"/>
          <w:bCs/>
          <w:color w:val="auto"/>
          <w:lang w:val="en-US"/>
        </w:rPr>
        <w:t>)</w:t>
      </w:r>
      <w:r w:rsidR="004C3D47" w:rsidRPr="00947DC9">
        <w:rPr>
          <w:rFonts w:ascii="Arial" w:hAnsi="Arial" w:cs="Arial"/>
          <w:bCs/>
          <w:color w:val="auto"/>
          <w:lang w:val="en-US"/>
        </w:rPr>
        <w:t xml:space="preserve">. The outlandish, the realistic, and the real: contextual manipulation and agent role effects in trolley problems. </w:t>
      </w:r>
      <w:r w:rsidR="004C3D47" w:rsidRPr="00947DC9">
        <w:rPr>
          <w:rFonts w:ascii="Arial" w:hAnsi="Arial" w:cs="Arial"/>
          <w:bCs/>
          <w:i/>
          <w:color w:val="auto"/>
          <w:lang w:val="en-US"/>
        </w:rPr>
        <w:t xml:space="preserve">Front Psychol </w:t>
      </w:r>
      <w:r w:rsidR="004C3D47" w:rsidRPr="00947DC9">
        <w:rPr>
          <w:rFonts w:ascii="Arial" w:hAnsi="Arial" w:cs="Arial"/>
          <w:bCs/>
          <w:color w:val="auto"/>
          <w:lang w:val="en-US"/>
        </w:rPr>
        <w:t>5: 35.</w:t>
      </w:r>
    </w:p>
    <w:p w14:paraId="3DF0FA1A" w14:textId="77777777" w:rsidR="00D833D0" w:rsidRPr="00947DC9" w:rsidRDefault="00D833D0" w:rsidP="00EB7323">
      <w:pPr>
        <w:pStyle w:val="Brdtekst"/>
        <w:widowControl w:val="0"/>
        <w:spacing w:after="0" w:line="480" w:lineRule="auto"/>
        <w:rPr>
          <w:rFonts w:ascii="Arial" w:hAnsi="Arial" w:cs="Arial"/>
          <w:bCs/>
          <w:color w:val="auto"/>
          <w:lang w:val="en-US"/>
        </w:rPr>
      </w:pPr>
    </w:p>
    <w:p w14:paraId="60B7799B"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Greene, J., Sommerville, B. R., Nystrom, L. E., Darley, J. M., and Cohen, J. D. (2001). An fMRI investigation of emotional engagement in moral judgment. Science, 293, 2105–2108.</w:t>
      </w:r>
    </w:p>
    <w:p w14:paraId="79C1180E"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7FC4CEBD" w14:textId="77777777" w:rsidR="003A1E46" w:rsidRPr="00947DC9" w:rsidRDefault="003A1E46" w:rsidP="00EB7323">
      <w:pPr>
        <w:pStyle w:val="Brdtekst"/>
        <w:widowControl w:val="0"/>
        <w:spacing w:after="0" w:line="480" w:lineRule="auto"/>
        <w:rPr>
          <w:rFonts w:ascii="Arial" w:hAnsi="Arial" w:cs="Arial"/>
          <w:color w:val="auto"/>
          <w:u w:color="131313"/>
          <w:lang w:val="en-US"/>
        </w:rPr>
      </w:pPr>
      <w:r w:rsidRPr="00947DC9">
        <w:rPr>
          <w:rFonts w:ascii="Arial" w:hAnsi="Arial" w:cs="Arial"/>
          <w:color w:val="auto"/>
          <w:u w:color="131313"/>
          <w:lang w:val="en-US"/>
        </w:rPr>
        <w:t xml:space="preserve">Hauser, M., Young, L., and Cushman, F. (2008). Reviving Rawls’ linguistic analogy: operative principles and the causal structure of moral actions. In </w:t>
      </w:r>
      <w:r w:rsidRPr="00947DC9">
        <w:rPr>
          <w:rFonts w:ascii="Arial" w:hAnsi="Arial" w:cs="Arial"/>
          <w:i/>
          <w:color w:val="auto"/>
          <w:u w:color="131313"/>
          <w:lang w:val="en-US"/>
        </w:rPr>
        <w:t>W. Sinnott-Armstrong (Ed.), Moral psychology and biology</w:t>
      </w:r>
      <w:r w:rsidRPr="00947DC9">
        <w:rPr>
          <w:rFonts w:ascii="Arial" w:hAnsi="Arial" w:cs="Arial"/>
          <w:color w:val="auto"/>
          <w:u w:color="131313"/>
          <w:lang w:val="en-US"/>
        </w:rPr>
        <w:t>. NY: Oxford U. Press.</w:t>
      </w:r>
    </w:p>
    <w:p w14:paraId="3C3C1A07"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68BF51A3"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Hope, T. and McMillan, J. (2004). Challenge studies of human volunteers. </w:t>
      </w:r>
      <w:r w:rsidRPr="00947DC9">
        <w:rPr>
          <w:rFonts w:ascii="Arial" w:hAnsi="Arial" w:cs="Arial"/>
          <w:i/>
          <w:iCs/>
          <w:color w:val="auto"/>
          <w:lang w:val="en-US"/>
        </w:rPr>
        <w:t xml:space="preserve">Journal of Medical Ethics </w:t>
      </w:r>
      <w:r w:rsidRPr="00947DC9">
        <w:rPr>
          <w:rFonts w:ascii="Arial" w:hAnsi="Arial" w:cs="Arial"/>
          <w:color w:val="auto"/>
          <w:lang w:val="en-US"/>
        </w:rPr>
        <w:t>30: 110-116, doi: 10.1136/jme.2003.004440.</w:t>
      </w:r>
    </w:p>
    <w:p w14:paraId="0EABC4EB"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39CF2DA6" w14:textId="77777777" w:rsidR="00AF725A" w:rsidRPr="00947DC9" w:rsidRDefault="00AF725A" w:rsidP="00EB732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480" w:lineRule="auto"/>
        <w:rPr>
          <w:rFonts w:ascii="Arial" w:hAnsi="Arial" w:cs="Arial"/>
          <w:color w:val="auto"/>
          <w:u w:color="131313"/>
        </w:rPr>
      </w:pPr>
      <w:r w:rsidRPr="00947DC9">
        <w:rPr>
          <w:rFonts w:ascii="Arial" w:hAnsi="Arial" w:cs="Arial"/>
          <w:color w:val="auto"/>
          <w:u w:color="131313"/>
        </w:rPr>
        <w:t>Kahane, G. (2012). On the wrong track:</w:t>
      </w:r>
      <w:r w:rsidR="00B47F26" w:rsidRPr="00947DC9">
        <w:rPr>
          <w:rFonts w:ascii="Arial" w:hAnsi="Arial" w:cs="Arial"/>
          <w:color w:val="auto"/>
          <w:u w:color="131313"/>
        </w:rPr>
        <w:t xml:space="preserve"> process and content in moral psychology. </w:t>
      </w:r>
      <w:r w:rsidR="00B47F26" w:rsidRPr="00947DC9">
        <w:rPr>
          <w:rFonts w:ascii="Arial" w:hAnsi="Arial" w:cs="Arial"/>
          <w:i/>
          <w:color w:val="auto"/>
          <w:u w:color="131313"/>
        </w:rPr>
        <w:t>Mind &amp; Language</w:t>
      </w:r>
      <w:r w:rsidR="00B47F26" w:rsidRPr="00947DC9">
        <w:rPr>
          <w:rFonts w:ascii="Arial" w:hAnsi="Arial" w:cs="Arial"/>
          <w:color w:val="auto"/>
          <w:u w:color="131313"/>
        </w:rPr>
        <w:t xml:space="preserve"> 27(5): 519-545.</w:t>
      </w:r>
    </w:p>
    <w:p w14:paraId="5C16F9E4" w14:textId="77777777" w:rsidR="00AF725A" w:rsidRPr="00947DC9" w:rsidRDefault="00AF725A" w:rsidP="00EB732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480" w:lineRule="auto"/>
        <w:rPr>
          <w:rFonts w:ascii="Arial" w:hAnsi="Arial" w:cs="Arial"/>
          <w:color w:val="auto"/>
          <w:u w:color="131313"/>
        </w:rPr>
      </w:pPr>
      <w:r w:rsidRPr="00947DC9">
        <w:rPr>
          <w:rFonts w:ascii="Arial" w:hAnsi="Arial" w:cs="Arial"/>
          <w:color w:val="auto"/>
          <w:u w:color="131313"/>
        </w:rPr>
        <w:t xml:space="preserve">Kahane, G. (2015). Sidetracked by trolleys: Why sacrificial moral dilemmas tell us little (or nothing) about utilitarian judgment. </w:t>
      </w:r>
      <w:r w:rsidRPr="00947DC9">
        <w:rPr>
          <w:rFonts w:ascii="Arial" w:hAnsi="Arial" w:cs="Arial"/>
          <w:i/>
          <w:color w:val="auto"/>
          <w:u w:color="131313"/>
        </w:rPr>
        <w:t>Social Neuroscience</w:t>
      </w:r>
      <w:r w:rsidRPr="00947DC9">
        <w:rPr>
          <w:rFonts w:ascii="Arial" w:hAnsi="Arial" w:cs="Arial"/>
          <w:color w:val="auto"/>
          <w:u w:color="131313"/>
        </w:rPr>
        <w:t xml:space="preserve"> 10(5): 551-560.</w:t>
      </w:r>
    </w:p>
    <w:p w14:paraId="787D8FB1" w14:textId="77777777" w:rsidR="003A1E46" w:rsidRPr="00947DC9" w:rsidRDefault="003A1E46" w:rsidP="00EB732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line="480" w:lineRule="auto"/>
        <w:rPr>
          <w:rFonts w:ascii="Arial" w:eastAsia="Trebuchet MS" w:hAnsi="Arial" w:cs="Arial"/>
          <w:color w:val="auto"/>
          <w:u w:color="131313"/>
        </w:rPr>
      </w:pPr>
      <w:r w:rsidRPr="00947DC9">
        <w:rPr>
          <w:rFonts w:ascii="Arial" w:hAnsi="Arial" w:cs="Arial"/>
          <w:color w:val="auto"/>
          <w:u w:color="131313"/>
        </w:rPr>
        <w:t xml:space="preserve">Kamm, F. M. (1989). Harming some to save others. </w:t>
      </w:r>
      <w:r w:rsidRPr="00947DC9">
        <w:rPr>
          <w:rFonts w:ascii="Arial" w:hAnsi="Arial" w:cs="Arial"/>
          <w:i/>
          <w:color w:val="auto"/>
          <w:u w:color="131313"/>
        </w:rPr>
        <w:t>Philosophical Studies</w:t>
      </w:r>
      <w:r w:rsidRPr="00947DC9">
        <w:rPr>
          <w:rFonts w:ascii="Arial" w:hAnsi="Arial" w:cs="Arial"/>
          <w:color w:val="auto"/>
          <w:u w:color="131313"/>
        </w:rPr>
        <w:t>, 57, 227–260.</w:t>
      </w:r>
    </w:p>
    <w:p w14:paraId="03FE80C6"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Kamm, F. (2007). </w:t>
      </w:r>
      <w:r w:rsidRPr="00947DC9">
        <w:rPr>
          <w:rFonts w:ascii="Arial" w:hAnsi="Arial" w:cs="Arial"/>
          <w:i/>
          <w:iCs/>
          <w:color w:val="auto"/>
          <w:lang w:val="en-US"/>
        </w:rPr>
        <w:t>Intricate Ethics</w:t>
      </w:r>
      <w:r w:rsidRPr="00947DC9">
        <w:rPr>
          <w:rFonts w:ascii="Arial" w:hAnsi="Arial" w:cs="Arial"/>
          <w:color w:val="auto"/>
          <w:lang w:val="en-US"/>
        </w:rPr>
        <w:t>. Oxford University Press.</w:t>
      </w:r>
    </w:p>
    <w:p w14:paraId="559EEEFD" w14:textId="77777777" w:rsidR="003A1E46" w:rsidRPr="00947DC9" w:rsidRDefault="003A1E46" w:rsidP="00EB7323">
      <w:pPr>
        <w:pStyle w:val="Brdtekst"/>
        <w:widowControl w:val="0"/>
        <w:spacing w:after="0" w:line="480" w:lineRule="auto"/>
        <w:rPr>
          <w:rFonts w:ascii="Arial" w:hAnsi="Arial" w:cs="Arial"/>
          <w:color w:val="auto"/>
          <w:lang w:val="en-US"/>
        </w:rPr>
      </w:pPr>
    </w:p>
    <w:p w14:paraId="4D434F8E" w14:textId="5429086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Kamm, F. (2015). </w:t>
      </w:r>
      <w:r w:rsidRPr="00947DC9">
        <w:rPr>
          <w:rFonts w:ascii="Arial" w:hAnsi="Arial" w:cs="Arial"/>
          <w:i/>
          <w:color w:val="auto"/>
          <w:lang w:val="en-US"/>
        </w:rPr>
        <w:t>The Trolley Problem Mysteries.</w:t>
      </w:r>
      <w:r w:rsidRPr="00947DC9">
        <w:rPr>
          <w:rFonts w:ascii="Arial" w:hAnsi="Arial" w:cs="Arial"/>
          <w:color w:val="auto"/>
          <w:lang w:val="en-US"/>
        </w:rPr>
        <w:t xml:space="preserve"> Oxford University Press.</w:t>
      </w:r>
    </w:p>
    <w:p w14:paraId="45343A8C" w14:textId="77777777" w:rsidR="00556DB4" w:rsidRPr="00947DC9" w:rsidRDefault="00556DB4" w:rsidP="00EB7323">
      <w:pPr>
        <w:pStyle w:val="Brdtekst"/>
        <w:widowControl w:val="0"/>
        <w:spacing w:after="0" w:line="480" w:lineRule="auto"/>
        <w:rPr>
          <w:rFonts w:ascii="Arial" w:hAnsi="Arial" w:cs="Arial"/>
          <w:color w:val="auto"/>
          <w:lang w:val="en-US"/>
        </w:rPr>
      </w:pPr>
    </w:p>
    <w:p w14:paraId="2A4FC6CA" w14:textId="1FA664E2" w:rsidR="003A1E46" w:rsidRPr="00947DC9" w:rsidRDefault="003C2806" w:rsidP="00EB7323">
      <w:pPr>
        <w:pStyle w:val="Brdtekst"/>
        <w:widowControl w:val="0"/>
        <w:spacing w:after="0" w:line="480" w:lineRule="auto"/>
        <w:rPr>
          <w:rFonts w:ascii="Arial" w:hAnsi="Arial" w:cs="Arial"/>
          <w:bCs/>
          <w:color w:val="auto"/>
          <w:lang w:val="en-US"/>
        </w:rPr>
      </w:pPr>
      <w:r w:rsidRPr="00947DC9">
        <w:rPr>
          <w:rFonts w:ascii="Arial" w:hAnsi="Arial" w:cs="Arial"/>
          <w:bCs/>
          <w:color w:val="auto"/>
          <w:lang w:val="en-US"/>
        </w:rPr>
        <w:t>Lanteri</w:t>
      </w:r>
      <w:r w:rsidR="004349F2" w:rsidRPr="00947DC9">
        <w:rPr>
          <w:rFonts w:ascii="Arial" w:hAnsi="Arial" w:cs="Arial"/>
          <w:bCs/>
          <w:color w:val="auto"/>
          <w:lang w:val="en-US"/>
        </w:rPr>
        <w:t xml:space="preserve">, A., Chelini, C., and Rizzello, S. 2008. An Experimental Investigation of Emotions and Reasoning in the Trolley Problem. </w:t>
      </w:r>
      <w:r w:rsidR="004349F2" w:rsidRPr="00947DC9">
        <w:rPr>
          <w:rFonts w:ascii="Arial" w:hAnsi="Arial" w:cs="Arial"/>
          <w:bCs/>
          <w:i/>
          <w:color w:val="auto"/>
          <w:lang w:val="en-US"/>
        </w:rPr>
        <w:t xml:space="preserve">Journal of Business Ethics </w:t>
      </w:r>
      <w:r w:rsidR="004349F2" w:rsidRPr="00947DC9">
        <w:rPr>
          <w:rFonts w:ascii="Arial" w:hAnsi="Arial" w:cs="Arial"/>
          <w:bCs/>
          <w:color w:val="auto"/>
          <w:lang w:val="en-US"/>
        </w:rPr>
        <w:t xml:space="preserve">83: </w:t>
      </w:r>
      <w:r w:rsidR="00255D82" w:rsidRPr="00947DC9">
        <w:rPr>
          <w:rFonts w:ascii="Arial" w:hAnsi="Arial" w:cs="Arial"/>
          <w:bCs/>
          <w:color w:val="auto"/>
          <w:lang w:val="en-US"/>
        </w:rPr>
        <w:t>789-804</w:t>
      </w:r>
      <w:r w:rsidR="004349F2" w:rsidRPr="00947DC9">
        <w:rPr>
          <w:rFonts w:ascii="Arial" w:hAnsi="Arial" w:cs="Arial"/>
          <w:bCs/>
          <w:color w:val="auto"/>
          <w:lang w:val="en-US"/>
        </w:rPr>
        <w:t>.</w:t>
      </w:r>
    </w:p>
    <w:p w14:paraId="518A02CE" w14:textId="77777777" w:rsidR="003C2806" w:rsidRPr="00947DC9" w:rsidRDefault="003C2806" w:rsidP="00EB7323">
      <w:pPr>
        <w:pStyle w:val="Brdtekst"/>
        <w:widowControl w:val="0"/>
        <w:spacing w:after="0" w:line="480" w:lineRule="auto"/>
        <w:rPr>
          <w:rFonts w:ascii="Arial" w:hAnsi="Arial" w:cs="Arial"/>
          <w:bCs/>
          <w:color w:val="auto"/>
          <w:lang w:val="en-US"/>
        </w:rPr>
      </w:pPr>
    </w:p>
    <w:p w14:paraId="369A875B"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Macklin, R. (1999). The Ethical Problems of Sham Surgery in Clinical Research. </w:t>
      </w:r>
      <w:r w:rsidRPr="00947DC9">
        <w:rPr>
          <w:rFonts w:ascii="Arial" w:hAnsi="Arial" w:cs="Arial"/>
          <w:i/>
          <w:iCs/>
          <w:color w:val="auto"/>
          <w:lang w:val="en-US"/>
        </w:rPr>
        <w:t xml:space="preserve">The New England Journal of Medicine </w:t>
      </w:r>
      <w:r w:rsidRPr="00947DC9">
        <w:rPr>
          <w:rFonts w:ascii="Arial" w:hAnsi="Arial" w:cs="Arial"/>
          <w:color w:val="auto"/>
          <w:lang w:val="en-US"/>
        </w:rPr>
        <w:t>341: 992-996.</w:t>
      </w:r>
    </w:p>
    <w:p w14:paraId="614784D3"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0FBF7988" w14:textId="77777777" w:rsidR="00D833D0" w:rsidRPr="00947DC9" w:rsidRDefault="00D833D0" w:rsidP="00EB7323">
      <w:pPr>
        <w:pStyle w:val="Brdtekst"/>
        <w:widowControl w:val="0"/>
        <w:spacing w:after="0" w:line="480" w:lineRule="auto"/>
        <w:rPr>
          <w:rFonts w:ascii="Arial" w:hAnsi="Arial" w:cs="Arial"/>
          <w:bCs/>
          <w:color w:val="auto"/>
          <w:lang w:val="en-US"/>
        </w:rPr>
      </w:pPr>
      <w:r w:rsidRPr="00947DC9">
        <w:rPr>
          <w:rFonts w:ascii="Arial" w:hAnsi="Arial" w:cs="Arial"/>
          <w:bCs/>
          <w:color w:val="auto"/>
          <w:lang w:val="en-US"/>
        </w:rPr>
        <w:t>O’Connor, J.</w:t>
      </w:r>
      <w:r w:rsidR="00521ABC" w:rsidRPr="00947DC9">
        <w:rPr>
          <w:rFonts w:ascii="Arial" w:hAnsi="Arial" w:cs="Arial"/>
          <w:bCs/>
          <w:color w:val="auto"/>
          <w:lang w:val="en-US"/>
        </w:rPr>
        <w:t xml:space="preserve"> </w:t>
      </w:r>
      <w:r w:rsidR="00093D58" w:rsidRPr="00947DC9">
        <w:rPr>
          <w:rFonts w:ascii="Arial" w:hAnsi="Arial" w:cs="Arial"/>
          <w:bCs/>
          <w:color w:val="auto"/>
          <w:lang w:val="en-US"/>
        </w:rPr>
        <w:t>(</w:t>
      </w:r>
      <w:r w:rsidRPr="00947DC9">
        <w:rPr>
          <w:rFonts w:ascii="Arial" w:hAnsi="Arial" w:cs="Arial"/>
          <w:bCs/>
          <w:color w:val="auto"/>
          <w:lang w:val="en-US"/>
        </w:rPr>
        <w:t>2012</w:t>
      </w:r>
      <w:r w:rsidR="00093D58" w:rsidRPr="00947DC9">
        <w:rPr>
          <w:rFonts w:ascii="Arial" w:hAnsi="Arial" w:cs="Arial"/>
          <w:bCs/>
          <w:color w:val="auto"/>
          <w:lang w:val="en-US"/>
        </w:rPr>
        <w:t>)</w:t>
      </w:r>
      <w:r w:rsidRPr="00947DC9">
        <w:rPr>
          <w:rFonts w:ascii="Arial" w:hAnsi="Arial" w:cs="Arial"/>
          <w:bCs/>
          <w:color w:val="auto"/>
          <w:lang w:val="en-US"/>
        </w:rPr>
        <w:t xml:space="preserve">. The Trolley Method of Moral Philosophy. </w:t>
      </w:r>
      <w:r w:rsidRPr="00947DC9">
        <w:rPr>
          <w:rFonts w:ascii="Arial" w:hAnsi="Arial" w:cs="Arial"/>
          <w:bCs/>
          <w:i/>
          <w:color w:val="auto"/>
          <w:lang w:val="en-US"/>
        </w:rPr>
        <w:t xml:space="preserve">Essays in Philosophy </w:t>
      </w:r>
      <w:r w:rsidRPr="00947DC9">
        <w:rPr>
          <w:rFonts w:ascii="Arial" w:hAnsi="Arial" w:cs="Arial"/>
          <w:bCs/>
          <w:color w:val="auto"/>
          <w:lang w:val="en-US"/>
        </w:rPr>
        <w:t>13(1): 242-255.</w:t>
      </w:r>
    </w:p>
    <w:p w14:paraId="3FA618F1" w14:textId="77777777" w:rsidR="003A1E46" w:rsidRPr="00947DC9" w:rsidRDefault="003A1E46" w:rsidP="00EB7323">
      <w:pPr>
        <w:pStyle w:val="Brdtekst"/>
        <w:widowControl w:val="0"/>
        <w:spacing w:after="0" w:line="480" w:lineRule="auto"/>
        <w:rPr>
          <w:rFonts w:ascii="Arial" w:hAnsi="Arial" w:cs="Arial"/>
          <w:bCs/>
          <w:color w:val="auto"/>
          <w:lang w:val="en-US"/>
        </w:rPr>
      </w:pPr>
    </w:p>
    <w:p w14:paraId="6217BAC7"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Pincoffs, E.L. (1986). </w:t>
      </w:r>
      <w:r w:rsidRPr="00947DC9">
        <w:rPr>
          <w:rFonts w:ascii="Arial" w:hAnsi="Arial" w:cs="Arial"/>
          <w:i/>
          <w:iCs/>
          <w:color w:val="auto"/>
          <w:lang w:val="en-US"/>
        </w:rPr>
        <w:t>Quandaries and Virtues: Against Reductivism in Ethics</w:t>
      </w:r>
      <w:r w:rsidRPr="00947DC9">
        <w:rPr>
          <w:rFonts w:ascii="Arial" w:hAnsi="Arial" w:cs="Arial"/>
          <w:color w:val="auto"/>
          <w:lang w:val="en-US"/>
        </w:rPr>
        <w:t>. Lawrence, Kansas, University of Kansas.</w:t>
      </w:r>
    </w:p>
    <w:p w14:paraId="43654D58" w14:textId="77777777" w:rsidR="003C2806" w:rsidRPr="00947DC9" w:rsidRDefault="003C2806" w:rsidP="00EB7323">
      <w:pPr>
        <w:pStyle w:val="Brdtekst"/>
        <w:widowControl w:val="0"/>
        <w:spacing w:after="0" w:line="480" w:lineRule="auto"/>
        <w:rPr>
          <w:rFonts w:ascii="Arial" w:hAnsi="Arial" w:cs="Arial"/>
          <w:color w:val="auto"/>
          <w:lang w:val="en-US"/>
        </w:rPr>
      </w:pPr>
    </w:p>
    <w:p w14:paraId="2054F5C6" w14:textId="77777777" w:rsidR="00CC7E07" w:rsidRPr="00947DC9" w:rsidRDefault="00CC7E07"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Rosenbaum, L. (2018). Trolleyology and the Dengue Vaccine Dilemma. </w:t>
      </w:r>
      <w:r w:rsidRPr="00947DC9">
        <w:rPr>
          <w:rFonts w:ascii="Arial" w:hAnsi="Arial" w:cs="Arial"/>
          <w:i/>
          <w:color w:val="auto"/>
          <w:lang w:val="en-US"/>
        </w:rPr>
        <w:t xml:space="preserve">The New England Journal of Medicine </w:t>
      </w:r>
      <w:r w:rsidRPr="00947DC9">
        <w:rPr>
          <w:rFonts w:ascii="Arial" w:hAnsi="Arial" w:cs="Arial"/>
          <w:color w:val="auto"/>
          <w:lang w:val="en-US"/>
        </w:rPr>
        <w:t>379:</w:t>
      </w:r>
      <w:r w:rsidR="00F10647" w:rsidRPr="00947DC9">
        <w:rPr>
          <w:rFonts w:ascii="Arial" w:hAnsi="Arial" w:cs="Arial"/>
          <w:color w:val="auto"/>
          <w:lang w:val="en-US"/>
        </w:rPr>
        <w:t xml:space="preserve"> </w:t>
      </w:r>
      <w:r w:rsidRPr="00947DC9">
        <w:rPr>
          <w:rFonts w:ascii="Arial" w:hAnsi="Arial" w:cs="Arial"/>
          <w:color w:val="auto"/>
          <w:lang w:val="en-US"/>
        </w:rPr>
        <w:t>305</w:t>
      </w:r>
      <w:r w:rsidR="00F10647" w:rsidRPr="00947DC9">
        <w:rPr>
          <w:rFonts w:ascii="Arial" w:hAnsi="Arial" w:cs="Arial"/>
          <w:color w:val="auto"/>
          <w:lang w:val="en-US"/>
        </w:rPr>
        <w:t>-307.</w:t>
      </w:r>
    </w:p>
    <w:p w14:paraId="7665675F" w14:textId="77777777" w:rsidR="00CC7E07" w:rsidRPr="00947DC9" w:rsidRDefault="00CC7E07" w:rsidP="00EB7323">
      <w:pPr>
        <w:pStyle w:val="Brdtekst"/>
        <w:widowControl w:val="0"/>
        <w:spacing w:after="0" w:line="480" w:lineRule="auto"/>
        <w:rPr>
          <w:rFonts w:ascii="Arial" w:hAnsi="Arial" w:cs="Arial"/>
          <w:color w:val="auto"/>
          <w:lang w:val="en-US"/>
        </w:rPr>
      </w:pPr>
    </w:p>
    <w:p w14:paraId="2B3B9B6D" w14:textId="77777777" w:rsidR="003C2806" w:rsidRPr="00947DC9" w:rsidRDefault="003C280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Royzman, E. B., &amp; Baron, J. (2002). The preference for indirect harm. </w:t>
      </w:r>
      <w:r w:rsidRPr="00947DC9">
        <w:rPr>
          <w:rFonts w:ascii="Arial" w:hAnsi="Arial" w:cs="Arial"/>
          <w:i/>
          <w:color w:val="auto"/>
          <w:lang w:val="en-US"/>
        </w:rPr>
        <w:t>Social Justice Research</w:t>
      </w:r>
      <w:r w:rsidRPr="00947DC9">
        <w:rPr>
          <w:rFonts w:ascii="Arial" w:hAnsi="Arial" w:cs="Arial"/>
          <w:color w:val="auto"/>
          <w:lang w:val="en-US"/>
        </w:rPr>
        <w:t xml:space="preserve"> 15: 165–184.</w:t>
      </w:r>
    </w:p>
    <w:p w14:paraId="28C67E70" w14:textId="77777777" w:rsidR="004C3D47" w:rsidRPr="00947DC9" w:rsidRDefault="004C3D47" w:rsidP="00EB7323">
      <w:pPr>
        <w:pStyle w:val="Brdtekst"/>
        <w:widowControl w:val="0"/>
        <w:spacing w:after="0" w:line="480" w:lineRule="auto"/>
        <w:rPr>
          <w:rFonts w:ascii="Arial" w:hAnsi="Arial" w:cs="Arial"/>
          <w:b/>
          <w:bCs/>
          <w:color w:val="auto"/>
          <w:lang w:val="en-US"/>
        </w:rPr>
      </w:pPr>
    </w:p>
    <w:p w14:paraId="61ED605C" w14:textId="77777777" w:rsidR="003A1E46" w:rsidRPr="00947DC9" w:rsidRDefault="003A1E46"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Singer, P. (1999). Living high and letting die. </w:t>
      </w:r>
      <w:r w:rsidRPr="00947DC9">
        <w:rPr>
          <w:rFonts w:ascii="Arial" w:hAnsi="Arial" w:cs="Arial"/>
          <w:i/>
          <w:iCs/>
          <w:color w:val="auto"/>
          <w:lang w:val="en-US"/>
        </w:rPr>
        <w:t xml:space="preserve">Philosophy and Phenomenological Research </w:t>
      </w:r>
      <w:r w:rsidRPr="00947DC9">
        <w:rPr>
          <w:rFonts w:ascii="Arial" w:hAnsi="Arial" w:cs="Arial"/>
          <w:color w:val="auto"/>
          <w:lang w:val="en-US"/>
        </w:rPr>
        <w:t>59: 183-187</w:t>
      </w:r>
    </w:p>
    <w:p w14:paraId="6A9682CF" w14:textId="77777777" w:rsidR="006D2A66" w:rsidRPr="00947DC9" w:rsidRDefault="006D2A66" w:rsidP="00EB7323">
      <w:pPr>
        <w:pStyle w:val="Brdtekst"/>
        <w:widowControl w:val="0"/>
        <w:spacing w:after="0" w:line="480" w:lineRule="auto"/>
        <w:rPr>
          <w:rFonts w:ascii="Arial" w:hAnsi="Arial" w:cs="Arial"/>
          <w:color w:val="auto"/>
          <w:lang w:val="en-US"/>
        </w:rPr>
      </w:pPr>
    </w:p>
    <w:p w14:paraId="7D1A0116" w14:textId="77777777" w:rsidR="00EC647C" w:rsidRPr="00947DC9" w:rsidRDefault="00EC647C" w:rsidP="00EB7323">
      <w:pPr>
        <w:spacing w:line="480" w:lineRule="auto"/>
        <w:rPr>
          <w:rFonts w:ascii="Arial" w:eastAsia="Calibri" w:hAnsi="Arial" w:cs="Arial"/>
          <w:sz w:val="22"/>
          <w:szCs w:val="22"/>
          <w:u w:color="000000"/>
          <w:lang w:eastAsia="nb-NO"/>
        </w:rPr>
      </w:pPr>
      <w:r w:rsidRPr="00947DC9">
        <w:rPr>
          <w:rFonts w:ascii="Arial" w:eastAsia="Calibri" w:hAnsi="Arial" w:cs="Arial"/>
          <w:sz w:val="22"/>
          <w:szCs w:val="22"/>
          <w:u w:color="000000"/>
          <w:lang w:eastAsia="nb-NO"/>
        </w:rPr>
        <w:t>Spier, R.E. (2011). Vaccine Safety: An examination of the value and necessity of Phase III trials</w:t>
      </w:r>
      <w:r w:rsidRPr="00947DC9">
        <w:rPr>
          <w:rFonts w:ascii="Arial" w:eastAsia="Calibri" w:hAnsi="Arial" w:cs="Arial"/>
          <w:i/>
          <w:sz w:val="22"/>
          <w:szCs w:val="22"/>
          <w:u w:color="000000"/>
          <w:lang w:eastAsia="nb-NO"/>
        </w:rPr>
        <w:t>. Procedia in Vaccinology</w:t>
      </w:r>
      <w:r w:rsidRPr="00947DC9">
        <w:rPr>
          <w:rFonts w:ascii="Arial" w:eastAsia="Calibri" w:hAnsi="Arial" w:cs="Arial"/>
          <w:sz w:val="22"/>
          <w:szCs w:val="22"/>
          <w:u w:color="000000"/>
          <w:lang w:eastAsia="nb-NO"/>
        </w:rPr>
        <w:t xml:space="preserve"> 4:1-8.</w:t>
      </w:r>
    </w:p>
    <w:p w14:paraId="69A89B41" w14:textId="77777777" w:rsidR="00EC647C" w:rsidRPr="00947DC9" w:rsidRDefault="00EC647C" w:rsidP="00EB7323">
      <w:pPr>
        <w:pStyle w:val="Brdtekst"/>
        <w:widowControl w:val="0"/>
        <w:spacing w:after="0" w:line="480" w:lineRule="auto"/>
        <w:rPr>
          <w:rFonts w:ascii="Arial" w:hAnsi="Arial" w:cs="Arial"/>
          <w:color w:val="auto"/>
          <w:lang w:val="en-US"/>
        </w:rPr>
      </w:pPr>
    </w:p>
    <w:p w14:paraId="2B2533CA" w14:textId="77777777"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Thomson, J.J. </w:t>
      </w:r>
      <w:r w:rsidR="00093D58" w:rsidRPr="00947DC9">
        <w:rPr>
          <w:rFonts w:ascii="Arial" w:hAnsi="Arial" w:cs="Arial"/>
          <w:color w:val="auto"/>
          <w:lang w:val="en-US"/>
        </w:rPr>
        <w:t>(</w:t>
      </w:r>
      <w:r w:rsidRPr="00947DC9">
        <w:rPr>
          <w:rFonts w:ascii="Arial" w:hAnsi="Arial" w:cs="Arial"/>
          <w:color w:val="auto"/>
          <w:lang w:val="en-US"/>
        </w:rPr>
        <w:t>1976</w:t>
      </w:r>
      <w:r w:rsidR="00093D58" w:rsidRPr="00947DC9">
        <w:rPr>
          <w:rFonts w:ascii="Arial" w:hAnsi="Arial" w:cs="Arial"/>
          <w:color w:val="auto"/>
          <w:lang w:val="en-US"/>
        </w:rPr>
        <w:t>)</w:t>
      </w:r>
      <w:r w:rsidRPr="00947DC9">
        <w:rPr>
          <w:rFonts w:ascii="Arial" w:hAnsi="Arial" w:cs="Arial"/>
          <w:color w:val="auto"/>
          <w:lang w:val="en-US"/>
        </w:rPr>
        <w:t xml:space="preserve">. Killing, letting die, and the trolley problem. </w:t>
      </w:r>
      <w:r w:rsidRPr="00947DC9">
        <w:rPr>
          <w:rFonts w:ascii="Arial" w:hAnsi="Arial" w:cs="Arial"/>
          <w:i/>
          <w:iCs/>
          <w:color w:val="auto"/>
          <w:lang w:val="en-US"/>
        </w:rPr>
        <w:t>The Monist</w:t>
      </w:r>
      <w:r w:rsidRPr="00947DC9">
        <w:rPr>
          <w:rFonts w:ascii="Arial" w:hAnsi="Arial" w:cs="Arial"/>
          <w:color w:val="auto"/>
          <w:lang w:val="en-US"/>
        </w:rPr>
        <w:t xml:space="preserve"> 59(2): 204-21</w:t>
      </w:r>
      <w:r w:rsidR="004A7FF2" w:rsidRPr="00947DC9">
        <w:rPr>
          <w:rFonts w:ascii="Arial" w:hAnsi="Arial" w:cs="Arial"/>
          <w:color w:val="auto"/>
          <w:lang w:val="en-US"/>
        </w:rPr>
        <w:t>7</w:t>
      </w:r>
      <w:r w:rsidRPr="00947DC9">
        <w:rPr>
          <w:rFonts w:ascii="Arial" w:hAnsi="Arial" w:cs="Arial"/>
          <w:color w:val="auto"/>
          <w:lang w:val="en-US"/>
        </w:rPr>
        <w:t>, doi: 10.5840/monist197659224</w:t>
      </w:r>
      <w:r w:rsidR="00093D58" w:rsidRPr="00947DC9">
        <w:rPr>
          <w:rFonts w:ascii="Arial" w:hAnsi="Arial" w:cs="Arial"/>
          <w:color w:val="auto"/>
          <w:lang w:val="en-US"/>
        </w:rPr>
        <w:t>.</w:t>
      </w:r>
    </w:p>
    <w:p w14:paraId="4D409823" w14:textId="77777777" w:rsidR="006D2A66" w:rsidRPr="00947DC9" w:rsidRDefault="006D2A66" w:rsidP="00EB7323">
      <w:pPr>
        <w:pStyle w:val="Brdtekst"/>
        <w:widowControl w:val="0"/>
        <w:spacing w:after="0" w:line="480" w:lineRule="auto"/>
        <w:rPr>
          <w:rFonts w:ascii="Arial" w:hAnsi="Arial" w:cs="Arial"/>
          <w:color w:val="auto"/>
          <w:lang w:val="en-US"/>
        </w:rPr>
      </w:pPr>
    </w:p>
    <w:p w14:paraId="421942B1" w14:textId="77777777"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Thomson, J.J. </w:t>
      </w:r>
      <w:r w:rsidR="00093D58" w:rsidRPr="00947DC9">
        <w:rPr>
          <w:rFonts w:ascii="Arial" w:hAnsi="Arial" w:cs="Arial"/>
          <w:color w:val="auto"/>
          <w:lang w:val="en-US"/>
        </w:rPr>
        <w:t>(</w:t>
      </w:r>
      <w:r w:rsidRPr="00947DC9">
        <w:rPr>
          <w:rFonts w:ascii="Arial" w:hAnsi="Arial" w:cs="Arial"/>
          <w:color w:val="auto"/>
          <w:lang w:val="en-US"/>
        </w:rPr>
        <w:t>1985</w:t>
      </w:r>
      <w:r w:rsidR="00093D58" w:rsidRPr="00947DC9">
        <w:rPr>
          <w:rFonts w:ascii="Arial" w:hAnsi="Arial" w:cs="Arial"/>
          <w:color w:val="auto"/>
          <w:lang w:val="en-US"/>
        </w:rPr>
        <w:t>)</w:t>
      </w:r>
      <w:r w:rsidRPr="00947DC9">
        <w:rPr>
          <w:rFonts w:ascii="Arial" w:hAnsi="Arial" w:cs="Arial"/>
          <w:color w:val="auto"/>
          <w:lang w:val="en-US"/>
        </w:rPr>
        <w:t xml:space="preserve">, The trolley problem, </w:t>
      </w:r>
      <w:r w:rsidRPr="00947DC9">
        <w:rPr>
          <w:rFonts w:ascii="Arial" w:hAnsi="Arial" w:cs="Arial"/>
          <w:i/>
          <w:iCs/>
          <w:color w:val="auto"/>
          <w:lang w:val="en-US"/>
        </w:rPr>
        <w:t xml:space="preserve">The Yale Law journal </w:t>
      </w:r>
      <w:r w:rsidRPr="00947DC9">
        <w:rPr>
          <w:rFonts w:ascii="Arial" w:hAnsi="Arial" w:cs="Arial"/>
          <w:color w:val="auto"/>
          <w:lang w:val="en-US"/>
        </w:rPr>
        <w:t>94: 1395-1415</w:t>
      </w:r>
      <w:r w:rsidR="00093D58" w:rsidRPr="00947DC9">
        <w:rPr>
          <w:rFonts w:ascii="Arial" w:hAnsi="Arial" w:cs="Arial"/>
          <w:color w:val="auto"/>
          <w:lang w:val="en-US"/>
        </w:rPr>
        <w:t>.</w:t>
      </w:r>
    </w:p>
    <w:p w14:paraId="5E20612E" w14:textId="77777777" w:rsidR="006D2A66" w:rsidRPr="00947DC9" w:rsidRDefault="006D2A66" w:rsidP="00EB7323">
      <w:pPr>
        <w:pStyle w:val="Brdtekst"/>
        <w:widowControl w:val="0"/>
        <w:spacing w:after="0" w:line="480" w:lineRule="auto"/>
        <w:rPr>
          <w:rFonts w:ascii="Arial" w:hAnsi="Arial" w:cs="Arial"/>
          <w:color w:val="auto"/>
          <w:lang w:val="en-US"/>
        </w:rPr>
      </w:pPr>
    </w:p>
    <w:p w14:paraId="1B3D1C99" w14:textId="77777777"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Thomson JJ. </w:t>
      </w:r>
      <w:r w:rsidR="00093D58" w:rsidRPr="00947DC9">
        <w:rPr>
          <w:rFonts w:ascii="Arial" w:hAnsi="Arial" w:cs="Arial"/>
          <w:color w:val="auto"/>
          <w:lang w:val="en-US"/>
        </w:rPr>
        <w:t xml:space="preserve">(1990). </w:t>
      </w:r>
      <w:r w:rsidRPr="00947DC9">
        <w:rPr>
          <w:rFonts w:ascii="Arial" w:hAnsi="Arial" w:cs="Arial"/>
          <w:color w:val="auto"/>
          <w:lang w:val="en-US"/>
        </w:rPr>
        <w:t xml:space="preserve">The trolley problem. In: Thomson JJ. </w:t>
      </w:r>
      <w:r w:rsidRPr="00947DC9">
        <w:rPr>
          <w:rFonts w:ascii="Arial" w:hAnsi="Arial" w:cs="Arial"/>
          <w:i/>
          <w:color w:val="auto"/>
          <w:lang w:val="en-US"/>
        </w:rPr>
        <w:t>The Realm of Rights.</w:t>
      </w:r>
      <w:r w:rsidRPr="00947DC9">
        <w:rPr>
          <w:rFonts w:ascii="Arial" w:hAnsi="Arial" w:cs="Arial"/>
          <w:color w:val="auto"/>
          <w:lang w:val="en-US"/>
        </w:rPr>
        <w:t xml:space="preserve"> Cambridge: Harvard University Press, 1990:176–204.</w:t>
      </w:r>
    </w:p>
    <w:p w14:paraId="127EC8DD" w14:textId="77777777" w:rsidR="006D2A66" w:rsidRPr="00947DC9" w:rsidRDefault="006D2A66" w:rsidP="00EB7323">
      <w:pPr>
        <w:pStyle w:val="Brdtekst"/>
        <w:widowControl w:val="0"/>
        <w:spacing w:after="0" w:line="480" w:lineRule="auto"/>
        <w:rPr>
          <w:rFonts w:ascii="Arial" w:hAnsi="Arial" w:cs="Arial"/>
          <w:color w:val="auto"/>
          <w:lang w:val="en-US"/>
        </w:rPr>
      </w:pPr>
    </w:p>
    <w:p w14:paraId="24EC915E" w14:textId="77777777" w:rsidR="006D2A66" w:rsidRPr="00947DC9" w:rsidRDefault="00ED70AF" w:rsidP="00EB7323">
      <w:pPr>
        <w:pStyle w:val="Brdtekst"/>
        <w:widowControl w:val="0"/>
        <w:spacing w:after="0" w:line="480" w:lineRule="auto"/>
        <w:rPr>
          <w:rFonts w:ascii="Arial" w:hAnsi="Arial" w:cs="Arial"/>
          <w:color w:val="auto"/>
          <w:lang w:val="en-US"/>
        </w:rPr>
      </w:pPr>
      <w:r w:rsidRPr="00947DC9">
        <w:rPr>
          <w:rFonts w:ascii="Arial" w:hAnsi="Arial" w:cs="Arial"/>
          <w:color w:val="auto"/>
          <w:lang w:val="en-US"/>
        </w:rPr>
        <w:t xml:space="preserve">Unger, P.K. </w:t>
      </w:r>
      <w:r w:rsidR="00093D58" w:rsidRPr="00947DC9">
        <w:rPr>
          <w:rFonts w:ascii="Arial" w:hAnsi="Arial" w:cs="Arial"/>
          <w:color w:val="auto"/>
          <w:lang w:val="en-US"/>
        </w:rPr>
        <w:t>(</w:t>
      </w:r>
      <w:r w:rsidRPr="00947DC9">
        <w:rPr>
          <w:rFonts w:ascii="Arial" w:hAnsi="Arial" w:cs="Arial"/>
          <w:color w:val="auto"/>
          <w:lang w:val="en-US"/>
        </w:rPr>
        <w:t>1996</w:t>
      </w:r>
      <w:r w:rsidR="00093D58" w:rsidRPr="00947DC9">
        <w:rPr>
          <w:rFonts w:ascii="Arial" w:hAnsi="Arial" w:cs="Arial"/>
          <w:color w:val="auto"/>
          <w:lang w:val="en-US"/>
        </w:rPr>
        <w:t>)</w:t>
      </w:r>
      <w:r w:rsidRPr="00947DC9">
        <w:rPr>
          <w:rFonts w:ascii="Arial" w:hAnsi="Arial" w:cs="Arial"/>
          <w:color w:val="auto"/>
          <w:lang w:val="en-US"/>
        </w:rPr>
        <w:t xml:space="preserve">. </w:t>
      </w:r>
      <w:r w:rsidRPr="00947DC9">
        <w:rPr>
          <w:rFonts w:ascii="Arial" w:hAnsi="Arial" w:cs="Arial"/>
          <w:i/>
          <w:color w:val="auto"/>
          <w:lang w:val="en-US"/>
        </w:rPr>
        <w:t>Living High and Letting Die: Our illusion of Innocence.</w:t>
      </w:r>
      <w:r w:rsidRPr="00947DC9">
        <w:rPr>
          <w:rFonts w:ascii="Arial" w:hAnsi="Arial" w:cs="Arial"/>
          <w:color w:val="auto"/>
          <w:lang w:val="en-US"/>
        </w:rPr>
        <w:t xml:space="preserve"> Oxford: Oxford University Press.</w:t>
      </w:r>
    </w:p>
    <w:p w14:paraId="229176C7" w14:textId="77777777" w:rsidR="006D2A66" w:rsidRPr="00947DC9" w:rsidRDefault="006D2A66" w:rsidP="00EB7323">
      <w:pPr>
        <w:pStyle w:val="Brdtekst"/>
        <w:widowControl w:val="0"/>
        <w:spacing w:after="0" w:line="480" w:lineRule="auto"/>
        <w:rPr>
          <w:rFonts w:ascii="Arial" w:hAnsi="Arial" w:cs="Arial"/>
          <w:color w:val="auto"/>
          <w:lang w:val="en-US"/>
        </w:rPr>
      </w:pPr>
    </w:p>
    <w:p w14:paraId="742A2D21" w14:textId="77777777" w:rsidR="004A7FF2" w:rsidRPr="00947DC9" w:rsidRDefault="004A7FF2" w:rsidP="00EB7323">
      <w:pPr>
        <w:spacing w:line="480" w:lineRule="auto"/>
        <w:rPr>
          <w:rFonts w:ascii="Arial" w:hAnsi="Arial" w:cs="Arial"/>
          <w:sz w:val="22"/>
          <w:szCs w:val="22"/>
        </w:rPr>
      </w:pPr>
      <w:r w:rsidRPr="00947DC9">
        <w:rPr>
          <w:rFonts w:ascii="Arial" w:hAnsi="Arial" w:cs="Arial"/>
          <w:sz w:val="22"/>
          <w:szCs w:val="22"/>
        </w:rPr>
        <w:t xml:space="preserve">Young, L. and M. Koenigs 2007, Investigating emotion in moral cognition: a review of evidence from functional neuroimaging and neuropsychology. </w:t>
      </w:r>
      <w:r w:rsidRPr="00947DC9">
        <w:rPr>
          <w:rFonts w:ascii="Arial" w:hAnsi="Arial" w:cs="Arial"/>
          <w:i/>
          <w:sz w:val="22"/>
          <w:szCs w:val="22"/>
        </w:rPr>
        <w:t xml:space="preserve">British Medical Bulletin </w:t>
      </w:r>
      <w:r w:rsidRPr="00947DC9">
        <w:rPr>
          <w:rFonts w:ascii="Arial" w:hAnsi="Arial" w:cs="Arial"/>
          <w:sz w:val="22"/>
          <w:szCs w:val="22"/>
        </w:rPr>
        <w:t>84(1): 69-79</w:t>
      </w:r>
    </w:p>
    <w:p w14:paraId="11123610" w14:textId="77777777" w:rsidR="004A7FF2" w:rsidRPr="00947DC9" w:rsidRDefault="004A7FF2" w:rsidP="00EB7323">
      <w:pPr>
        <w:spacing w:line="480" w:lineRule="auto"/>
        <w:rPr>
          <w:rFonts w:ascii="Arial" w:hAnsi="Arial" w:cs="Arial"/>
          <w:sz w:val="22"/>
          <w:szCs w:val="22"/>
        </w:rPr>
      </w:pPr>
    </w:p>
    <w:p w14:paraId="02B0CD06" w14:textId="77777777" w:rsidR="005D13A2" w:rsidRPr="00947DC9" w:rsidRDefault="004A7FF2" w:rsidP="00EB7323">
      <w:pPr>
        <w:spacing w:line="480" w:lineRule="auto"/>
        <w:rPr>
          <w:rFonts w:ascii="Arial" w:hAnsi="Arial" w:cs="Arial"/>
          <w:sz w:val="22"/>
          <w:szCs w:val="22"/>
        </w:rPr>
      </w:pPr>
      <w:r w:rsidRPr="00947DC9">
        <w:rPr>
          <w:rFonts w:ascii="Arial" w:hAnsi="Arial" w:cs="Arial"/>
          <w:sz w:val="22"/>
          <w:szCs w:val="22"/>
        </w:rPr>
        <w:t xml:space="preserve">Wiss, J., Andersson, D., Slovic, P., Västfjäll, D., and Tinghög G. (2015). The influence of identifiability and singularity in moral decision making. </w:t>
      </w:r>
      <w:r w:rsidRPr="00947DC9">
        <w:rPr>
          <w:rFonts w:ascii="Arial" w:hAnsi="Arial" w:cs="Arial"/>
          <w:i/>
          <w:sz w:val="22"/>
          <w:szCs w:val="22"/>
        </w:rPr>
        <w:t>Judgment and Decision Making</w:t>
      </w:r>
      <w:r w:rsidRPr="00947DC9">
        <w:rPr>
          <w:rFonts w:ascii="Arial" w:hAnsi="Arial" w:cs="Arial"/>
          <w:sz w:val="22"/>
          <w:szCs w:val="22"/>
        </w:rPr>
        <w:t xml:space="preserve"> 10(5): 492-502.  </w:t>
      </w:r>
    </w:p>
    <w:sectPr w:rsidR="005D13A2" w:rsidRPr="00947DC9">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0EA31" w14:textId="77777777" w:rsidR="00B73B29" w:rsidRDefault="00B73B29">
      <w:r>
        <w:separator/>
      </w:r>
    </w:p>
  </w:endnote>
  <w:endnote w:type="continuationSeparator" w:id="0">
    <w:p w14:paraId="122D6EF4" w14:textId="77777777" w:rsidR="00B73B29" w:rsidRDefault="00B73B29">
      <w:r>
        <w:continuationSeparator/>
      </w:r>
    </w:p>
  </w:endnote>
  <w:endnote w:type="continuationNotice" w:id="1">
    <w:p w14:paraId="2E57DDEA" w14:textId="77777777" w:rsidR="00B73B29" w:rsidRDefault="00B73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0FCA" w14:textId="77777777" w:rsidR="00016AA0" w:rsidRDefault="00016AA0">
    <w:pPr>
      <w:pStyle w:val="TopptekstogbunntekstA"/>
    </w:pPr>
    <w:r>
      <w:fldChar w:fldCharType="begin"/>
    </w:r>
    <w:r>
      <w:instrText xml:space="preserve"> PAGE </w:instrText>
    </w:r>
    <w:r>
      <w:fldChar w:fldCharType="separate"/>
    </w:r>
    <w:r w:rsidR="00C529B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C0EF3" w14:textId="77777777" w:rsidR="00B73B29" w:rsidRDefault="00B73B29">
      <w:r>
        <w:separator/>
      </w:r>
    </w:p>
  </w:footnote>
  <w:footnote w:type="continuationSeparator" w:id="0">
    <w:p w14:paraId="3E24661E" w14:textId="77777777" w:rsidR="00B73B29" w:rsidRDefault="00B73B29">
      <w:r>
        <w:continuationSeparator/>
      </w:r>
    </w:p>
  </w:footnote>
  <w:footnote w:type="continuationNotice" w:id="1">
    <w:p w14:paraId="49735ACB" w14:textId="77777777" w:rsidR="00B73B29" w:rsidRDefault="00B73B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A19A6"/>
    <w:multiLevelType w:val="hybridMultilevel"/>
    <w:tmpl w:val="3BE296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381475E"/>
    <w:multiLevelType w:val="multilevel"/>
    <w:tmpl w:val="2D36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F1ABC"/>
    <w:multiLevelType w:val="hybridMultilevel"/>
    <w:tmpl w:val="C1DEE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7610A0"/>
    <w:multiLevelType w:val="hybridMultilevel"/>
    <w:tmpl w:val="D5280000"/>
    <w:lvl w:ilvl="0" w:tplc="DCB46E3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007252"/>
    <w:multiLevelType w:val="hybridMultilevel"/>
    <w:tmpl w:val="C8C01C70"/>
    <w:lvl w:ilvl="0" w:tplc="6686A7E6">
      <w:start w:val="1"/>
      <w:numFmt w:val="decimal"/>
      <w:lvlText w:val="%1."/>
      <w:lvlJc w:val="left"/>
      <w:pPr>
        <w:ind w:left="720" w:hanging="360"/>
      </w:pPr>
      <w:rPr>
        <w:rFonts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66"/>
    <w:rsid w:val="00000D1D"/>
    <w:rsid w:val="00003CD9"/>
    <w:rsid w:val="00004748"/>
    <w:rsid w:val="000059B4"/>
    <w:rsid w:val="00005E5E"/>
    <w:rsid w:val="000116DD"/>
    <w:rsid w:val="00011D2B"/>
    <w:rsid w:val="000151A0"/>
    <w:rsid w:val="00016AA0"/>
    <w:rsid w:val="00017525"/>
    <w:rsid w:val="00020611"/>
    <w:rsid w:val="00023826"/>
    <w:rsid w:val="00027B83"/>
    <w:rsid w:val="00030AD2"/>
    <w:rsid w:val="00032053"/>
    <w:rsid w:val="0003516D"/>
    <w:rsid w:val="00035472"/>
    <w:rsid w:val="00035596"/>
    <w:rsid w:val="00040AAB"/>
    <w:rsid w:val="00043D06"/>
    <w:rsid w:val="000453F3"/>
    <w:rsid w:val="00052508"/>
    <w:rsid w:val="00053321"/>
    <w:rsid w:val="0005522F"/>
    <w:rsid w:val="0006182F"/>
    <w:rsid w:val="00062874"/>
    <w:rsid w:val="00062A88"/>
    <w:rsid w:val="000640E7"/>
    <w:rsid w:val="000667B7"/>
    <w:rsid w:val="00070522"/>
    <w:rsid w:val="00073663"/>
    <w:rsid w:val="00076FB3"/>
    <w:rsid w:val="00086AF4"/>
    <w:rsid w:val="0008712E"/>
    <w:rsid w:val="00090F0C"/>
    <w:rsid w:val="00093D58"/>
    <w:rsid w:val="000A5ED3"/>
    <w:rsid w:val="000A65B2"/>
    <w:rsid w:val="000A784F"/>
    <w:rsid w:val="000B4CE9"/>
    <w:rsid w:val="000C1332"/>
    <w:rsid w:val="000C20C1"/>
    <w:rsid w:val="000D3B20"/>
    <w:rsid w:val="000D4BBC"/>
    <w:rsid w:val="000D4FFA"/>
    <w:rsid w:val="000E01D7"/>
    <w:rsid w:val="000E0A38"/>
    <w:rsid w:val="000E19AC"/>
    <w:rsid w:val="000E2937"/>
    <w:rsid w:val="000E5226"/>
    <w:rsid w:val="000F2DC2"/>
    <w:rsid w:val="000F53C2"/>
    <w:rsid w:val="000F5FD0"/>
    <w:rsid w:val="001014D7"/>
    <w:rsid w:val="001047E2"/>
    <w:rsid w:val="0010545A"/>
    <w:rsid w:val="00105FD5"/>
    <w:rsid w:val="00106431"/>
    <w:rsid w:val="00106D09"/>
    <w:rsid w:val="00112BA8"/>
    <w:rsid w:val="0011427D"/>
    <w:rsid w:val="001226B6"/>
    <w:rsid w:val="00132339"/>
    <w:rsid w:val="00133479"/>
    <w:rsid w:val="0013434A"/>
    <w:rsid w:val="00134471"/>
    <w:rsid w:val="00136137"/>
    <w:rsid w:val="00143308"/>
    <w:rsid w:val="0015443A"/>
    <w:rsid w:val="00154ACE"/>
    <w:rsid w:val="00160180"/>
    <w:rsid w:val="001632D2"/>
    <w:rsid w:val="0016501B"/>
    <w:rsid w:val="0016745B"/>
    <w:rsid w:val="001749FE"/>
    <w:rsid w:val="0017616E"/>
    <w:rsid w:val="00184064"/>
    <w:rsid w:val="001905AC"/>
    <w:rsid w:val="001A0A1C"/>
    <w:rsid w:val="001A0E55"/>
    <w:rsid w:val="001B5853"/>
    <w:rsid w:val="001B6B2A"/>
    <w:rsid w:val="001C3193"/>
    <w:rsid w:val="001C601A"/>
    <w:rsid w:val="001D1753"/>
    <w:rsid w:val="001D293F"/>
    <w:rsid w:val="001D31A9"/>
    <w:rsid w:val="001D4D17"/>
    <w:rsid w:val="001E1045"/>
    <w:rsid w:val="001E1C08"/>
    <w:rsid w:val="001E39EB"/>
    <w:rsid w:val="001E3F73"/>
    <w:rsid w:val="001E7ED9"/>
    <w:rsid w:val="001F3600"/>
    <w:rsid w:val="001F4216"/>
    <w:rsid w:val="002003B6"/>
    <w:rsid w:val="00202BA7"/>
    <w:rsid w:val="0021379D"/>
    <w:rsid w:val="00217816"/>
    <w:rsid w:val="00231C69"/>
    <w:rsid w:val="0023519D"/>
    <w:rsid w:val="00235DF9"/>
    <w:rsid w:val="00243833"/>
    <w:rsid w:val="002442E5"/>
    <w:rsid w:val="00245C3C"/>
    <w:rsid w:val="002508ED"/>
    <w:rsid w:val="00251264"/>
    <w:rsid w:val="00255D82"/>
    <w:rsid w:val="00256B1E"/>
    <w:rsid w:val="002607EB"/>
    <w:rsid w:val="002620D1"/>
    <w:rsid w:val="002658E4"/>
    <w:rsid w:val="0026685A"/>
    <w:rsid w:val="002800AA"/>
    <w:rsid w:val="00284034"/>
    <w:rsid w:val="0028474B"/>
    <w:rsid w:val="00284AB8"/>
    <w:rsid w:val="00287D2E"/>
    <w:rsid w:val="00290E9B"/>
    <w:rsid w:val="0029202E"/>
    <w:rsid w:val="0029292F"/>
    <w:rsid w:val="00293437"/>
    <w:rsid w:val="00293850"/>
    <w:rsid w:val="0029510E"/>
    <w:rsid w:val="00297C45"/>
    <w:rsid w:val="002A3404"/>
    <w:rsid w:val="002A3BCB"/>
    <w:rsid w:val="002A3FB0"/>
    <w:rsid w:val="002A73B5"/>
    <w:rsid w:val="002B1620"/>
    <w:rsid w:val="002B23C5"/>
    <w:rsid w:val="002B3FED"/>
    <w:rsid w:val="002C01F5"/>
    <w:rsid w:val="002C080E"/>
    <w:rsid w:val="002C0FB8"/>
    <w:rsid w:val="002C3CD0"/>
    <w:rsid w:val="002C4349"/>
    <w:rsid w:val="002C4C4C"/>
    <w:rsid w:val="002C5E3F"/>
    <w:rsid w:val="002D2C6D"/>
    <w:rsid w:val="002E1DC1"/>
    <w:rsid w:val="002E218A"/>
    <w:rsid w:val="002E591E"/>
    <w:rsid w:val="002E7246"/>
    <w:rsid w:val="002F023F"/>
    <w:rsid w:val="002F27C0"/>
    <w:rsid w:val="002F3ED4"/>
    <w:rsid w:val="002F4113"/>
    <w:rsid w:val="002F4F3C"/>
    <w:rsid w:val="00304A0B"/>
    <w:rsid w:val="003059E9"/>
    <w:rsid w:val="0030756A"/>
    <w:rsid w:val="00307B07"/>
    <w:rsid w:val="0031049B"/>
    <w:rsid w:val="003108BA"/>
    <w:rsid w:val="00311F4E"/>
    <w:rsid w:val="003147E0"/>
    <w:rsid w:val="00322CBF"/>
    <w:rsid w:val="00324DDF"/>
    <w:rsid w:val="003250AD"/>
    <w:rsid w:val="0032576E"/>
    <w:rsid w:val="00326CEF"/>
    <w:rsid w:val="003319E7"/>
    <w:rsid w:val="003340C7"/>
    <w:rsid w:val="00334DB5"/>
    <w:rsid w:val="003432A5"/>
    <w:rsid w:val="00343DFE"/>
    <w:rsid w:val="00345076"/>
    <w:rsid w:val="0035114A"/>
    <w:rsid w:val="0035307A"/>
    <w:rsid w:val="003639D0"/>
    <w:rsid w:val="00373426"/>
    <w:rsid w:val="00373A2E"/>
    <w:rsid w:val="00374C5F"/>
    <w:rsid w:val="00375900"/>
    <w:rsid w:val="003849EA"/>
    <w:rsid w:val="00386EC1"/>
    <w:rsid w:val="003903C7"/>
    <w:rsid w:val="00390A76"/>
    <w:rsid w:val="003973F0"/>
    <w:rsid w:val="003A1E46"/>
    <w:rsid w:val="003B14AC"/>
    <w:rsid w:val="003B1EAE"/>
    <w:rsid w:val="003B3F37"/>
    <w:rsid w:val="003B66CE"/>
    <w:rsid w:val="003C257B"/>
    <w:rsid w:val="003C2806"/>
    <w:rsid w:val="003D0FFC"/>
    <w:rsid w:val="003E0B34"/>
    <w:rsid w:val="003E386B"/>
    <w:rsid w:val="003E4A7B"/>
    <w:rsid w:val="003F5157"/>
    <w:rsid w:val="00401F66"/>
    <w:rsid w:val="004040B2"/>
    <w:rsid w:val="004079B7"/>
    <w:rsid w:val="0041105D"/>
    <w:rsid w:val="00412297"/>
    <w:rsid w:val="00433BDF"/>
    <w:rsid w:val="004349F2"/>
    <w:rsid w:val="00435BAE"/>
    <w:rsid w:val="004363E7"/>
    <w:rsid w:val="00436931"/>
    <w:rsid w:val="00436E2A"/>
    <w:rsid w:val="00436F7E"/>
    <w:rsid w:val="00437042"/>
    <w:rsid w:val="0045098B"/>
    <w:rsid w:val="00450DFD"/>
    <w:rsid w:val="00454015"/>
    <w:rsid w:val="004546BF"/>
    <w:rsid w:val="00454C14"/>
    <w:rsid w:val="00454F9B"/>
    <w:rsid w:val="00462E28"/>
    <w:rsid w:val="00471094"/>
    <w:rsid w:val="004828EA"/>
    <w:rsid w:val="00484915"/>
    <w:rsid w:val="004865EB"/>
    <w:rsid w:val="00491348"/>
    <w:rsid w:val="00491694"/>
    <w:rsid w:val="00492376"/>
    <w:rsid w:val="00496AE6"/>
    <w:rsid w:val="00497EDD"/>
    <w:rsid w:val="004A3C76"/>
    <w:rsid w:val="004A7E39"/>
    <w:rsid w:val="004A7FF2"/>
    <w:rsid w:val="004B335D"/>
    <w:rsid w:val="004B3EFE"/>
    <w:rsid w:val="004B50B0"/>
    <w:rsid w:val="004C3D47"/>
    <w:rsid w:val="004C49FF"/>
    <w:rsid w:val="004C537E"/>
    <w:rsid w:val="004C70D9"/>
    <w:rsid w:val="004D0365"/>
    <w:rsid w:val="004D45D6"/>
    <w:rsid w:val="004D7DD1"/>
    <w:rsid w:val="004E1FCE"/>
    <w:rsid w:val="004E4EF1"/>
    <w:rsid w:val="004F73C6"/>
    <w:rsid w:val="00501D9D"/>
    <w:rsid w:val="005068CB"/>
    <w:rsid w:val="00507C06"/>
    <w:rsid w:val="00510EBC"/>
    <w:rsid w:val="00511B20"/>
    <w:rsid w:val="00512744"/>
    <w:rsid w:val="00512BC6"/>
    <w:rsid w:val="00521ABC"/>
    <w:rsid w:val="00521D28"/>
    <w:rsid w:val="00521FC9"/>
    <w:rsid w:val="00523CA1"/>
    <w:rsid w:val="005248D3"/>
    <w:rsid w:val="005253BB"/>
    <w:rsid w:val="005264DA"/>
    <w:rsid w:val="00530438"/>
    <w:rsid w:val="00530D2C"/>
    <w:rsid w:val="00531504"/>
    <w:rsid w:val="005326B8"/>
    <w:rsid w:val="00542249"/>
    <w:rsid w:val="00543A16"/>
    <w:rsid w:val="00544D29"/>
    <w:rsid w:val="005458EE"/>
    <w:rsid w:val="00550980"/>
    <w:rsid w:val="00553B20"/>
    <w:rsid w:val="00556DB4"/>
    <w:rsid w:val="0056219D"/>
    <w:rsid w:val="005646D1"/>
    <w:rsid w:val="005667EE"/>
    <w:rsid w:val="00571208"/>
    <w:rsid w:val="00571666"/>
    <w:rsid w:val="005744FA"/>
    <w:rsid w:val="0058037D"/>
    <w:rsid w:val="005836A3"/>
    <w:rsid w:val="00587D7F"/>
    <w:rsid w:val="00591778"/>
    <w:rsid w:val="005A3487"/>
    <w:rsid w:val="005A3B2B"/>
    <w:rsid w:val="005A455B"/>
    <w:rsid w:val="005A478F"/>
    <w:rsid w:val="005A5965"/>
    <w:rsid w:val="005A5F54"/>
    <w:rsid w:val="005A6CA6"/>
    <w:rsid w:val="005B595E"/>
    <w:rsid w:val="005B7F0D"/>
    <w:rsid w:val="005C058D"/>
    <w:rsid w:val="005C605C"/>
    <w:rsid w:val="005C707B"/>
    <w:rsid w:val="005D13A2"/>
    <w:rsid w:val="005D6153"/>
    <w:rsid w:val="005D6C50"/>
    <w:rsid w:val="005E7DD0"/>
    <w:rsid w:val="005F11AE"/>
    <w:rsid w:val="005F2AAD"/>
    <w:rsid w:val="005F4FD4"/>
    <w:rsid w:val="00602447"/>
    <w:rsid w:val="006071D9"/>
    <w:rsid w:val="00612028"/>
    <w:rsid w:val="00613CEE"/>
    <w:rsid w:val="00614DE1"/>
    <w:rsid w:val="006159EC"/>
    <w:rsid w:val="00616056"/>
    <w:rsid w:val="0061758C"/>
    <w:rsid w:val="00617FF3"/>
    <w:rsid w:val="00625F2B"/>
    <w:rsid w:val="006268BA"/>
    <w:rsid w:val="00634354"/>
    <w:rsid w:val="0063481D"/>
    <w:rsid w:val="006362CE"/>
    <w:rsid w:val="00637ABA"/>
    <w:rsid w:val="00655D91"/>
    <w:rsid w:val="00660A4A"/>
    <w:rsid w:val="00661222"/>
    <w:rsid w:val="006663D9"/>
    <w:rsid w:val="00666733"/>
    <w:rsid w:val="00666A6E"/>
    <w:rsid w:val="0066796C"/>
    <w:rsid w:val="00667D99"/>
    <w:rsid w:val="006713E9"/>
    <w:rsid w:val="00672EC7"/>
    <w:rsid w:val="0067392E"/>
    <w:rsid w:val="00674234"/>
    <w:rsid w:val="00677318"/>
    <w:rsid w:val="006815EA"/>
    <w:rsid w:val="0068226B"/>
    <w:rsid w:val="00691B3D"/>
    <w:rsid w:val="006A082B"/>
    <w:rsid w:val="006A4988"/>
    <w:rsid w:val="006A4C12"/>
    <w:rsid w:val="006A4DDC"/>
    <w:rsid w:val="006A5E44"/>
    <w:rsid w:val="006B3579"/>
    <w:rsid w:val="006B3F75"/>
    <w:rsid w:val="006B4B98"/>
    <w:rsid w:val="006B5167"/>
    <w:rsid w:val="006B7623"/>
    <w:rsid w:val="006C1BA3"/>
    <w:rsid w:val="006C7F1D"/>
    <w:rsid w:val="006D2A66"/>
    <w:rsid w:val="006D5464"/>
    <w:rsid w:val="006E07C2"/>
    <w:rsid w:val="006E1F78"/>
    <w:rsid w:val="006E2C3A"/>
    <w:rsid w:val="006E44DB"/>
    <w:rsid w:val="006E4697"/>
    <w:rsid w:val="006F5334"/>
    <w:rsid w:val="00705117"/>
    <w:rsid w:val="00705436"/>
    <w:rsid w:val="00705FEB"/>
    <w:rsid w:val="007110C0"/>
    <w:rsid w:val="00711DD6"/>
    <w:rsid w:val="00711EF3"/>
    <w:rsid w:val="00712D10"/>
    <w:rsid w:val="00714C06"/>
    <w:rsid w:val="00715844"/>
    <w:rsid w:val="00716948"/>
    <w:rsid w:val="007303FC"/>
    <w:rsid w:val="00730F12"/>
    <w:rsid w:val="00733C76"/>
    <w:rsid w:val="00741DCC"/>
    <w:rsid w:val="00743918"/>
    <w:rsid w:val="00745EEF"/>
    <w:rsid w:val="007515BA"/>
    <w:rsid w:val="007531B3"/>
    <w:rsid w:val="00764ABD"/>
    <w:rsid w:val="007663D8"/>
    <w:rsid w:val="00770D00"/>
    <w:rsid w:val="00770DFC"/>
    <w:rsid w:val="007714B7"/>
    <w:rsid w:val="00775539"/>
    <w:rsid w:val="00776C3B"/>
    <w:rsid w:val="0077731E"/>
    <w:rsid w:val="00782F57"/>
    <w:rsid w:val="00786AC9"/>
    <w:rsid w:val="007924CC"/>
    <w:rsid w:val="00792E83"/>
    <w:rsid w:val="007942D0"/>
    <w:rsid w:val="007B0020"/>
    <w:rsid w:val="007C2FD3"/>
    <w:rsid w:val="007D1EE3"/>
    <w:rsid w:val="007D3C30"/>
    <w:rsid w:val="007E1962"/>
    <w:rsid w:val="007E2636"/>
    <w:rsid w:val="007E2D6C"/>
    <w:rsid w:val="007E4768"/>
    <w:rsid w:val="007F0EEE"/>
    <w:rsid w:val="007F1600"/>
    <w:rsid w:val="007F3A65"/>
    <w:rsid w:val="007F5D0D"/>
    <w:rsid w:val="007F7D0B"/>
    <w:rsid w:val="00804083"/>
    <w:rsid w:val="00812823"/>
    <w:rsid w:val="00814E51"/>
    <w:rsid w:val="00815F7D"/>
    <w:rsid w:val="00816128"/>
    <w:rsid w:val="00820AE4"/>
    <w:rsid w:val="008212F2"/>
    <w:rsid w:val="008218F5"/>
    <w:rsid w:val="0082694D"/>
    <w:rsid w:val="00826DB5"/>
    <w:rsid w:val="008317EC"/>
    <w:rsid w:val="00832694"/>
    <w:rsid w:val="008327A8"/>
    <w:rsid w:val="008502D4"/>
    <w:rsid w:val="00853A9F"/>
    <w:rsid w:val="00855ED8"/>
    <w:rsid w:val="00860145"/>
    <w:rsid w:val="008613D5"/>
    <w:rsid w:val="008616D1"/>
    <w:rsid w:val="008646A1"/>
    <w:rsid w:val="00883F71"/>
    <w:rsid w:val="008847C0"/>
    <w:rsid w:val="008872F1"/>
    <w:rsid w:val="00897E36"/>
    <w:rsid w:val="008A1BEA"/>
    <w:rsid w:val="008A24F5"/>
    <w:rsid w:val="008A7EE7"/>
    <w:rsid w:val="008B231E"/>
    <w:rsid w:val="008B46BD"/>
    <w:rsid w:val="008C1FA7"/>
    <w:rsid w:val="008C20A1"/>
    <w:rsid w:val="008C42D5"/>
    <w:rsid w:val="008C4AA9"/>
    <w:rsid w:val="008D0428"/>
    <w:rsid w:val="008E5685"/>
    <w:rsid w:val="008E58A7"/>
    <w:rsid w:val="008F504E"/>
    <w:rsid w:val="008F7BDC"/>
    <w:rsid w:val="008F7F61"/>
    <w:rsid w:val="00911AB4"/>
    <w:rsid w:val="00916AF3"/>
    <w:rsid w:val="00920098"/>
    <w:rsid w:val="0093100E"/>
    <w:rsid w:val="00931E7C"/>
    <w:rsid w:val="00932272"/>
    <w:rsid w:val="00933786"/>
    <w:rsid w:val="009353DD"/>
    <w:rsid w:val="00941CB5"/>
    <w:rsid w:val="00947DC9"/>
    <w:rsid w:val="0095020A"/>
    <w:rsid w:val="00950DCF"/>
    <w:rsid w:val="00953B5D"/>
    <w:rsid w:val="0095734B"/>
    <w:rsid w:val="009575A4"/>
    <w:rsid w:val="00965DCC"/>
    <w:rsid w:val="0097093B"/>
    <w:rsid w:val="00976A02"/>
    <w:rsid w:val="009820FC"/>
    <w:rsid w:val="0098417C"/>
    <w:rsid w:val="009859CB"/>
    <w:rsid w:val="00987877"/>
    <w:rsid w:val="00992746"/>
    <w:rsid w:val="00993936"/>
    <w:rsid w:val="00993D1E"/>
    <w:rsid w:val="009957D3"/>
    <w:rsid w:val="009A72BD"/>
    <w:rsid w:val="009B6CFC"/>
    <w:rsid w:val="009B6E10"/>
    <w:rsid w:val="009C5542"/>
    <w:rsid w:val="009C6233"/>
    <w:rsid w:val="009C6862"/>
    <w:rsid w:val="009D1A81"/>
    <w:rsid w:val="009D627C"/>
    <w:rsid w:val="009D71FD"/>
    <w:rsid w:val="009E017C"/>
    <w:rsid w:val="009E2D94"/>
    <w:rsid w:val="009F3C91"/>
    <w:rsid w:val="00A010C7"/>
    <w:rsid w:val="00A02250"/>
    <w:rsid w:val="00A02656"/>
    <w:rsid w:val="00A123FC"/>
    <w:rsid w:val="00A20AA4"/>
    <w:rsid w:val="00A219EB"/>
    <w:rsid w:val="00A21C66"/>
    <w:rsid w:val="00A3392E"/>
    <w:rsid w:val="00A344AE"/>
    <w:rsid w:val="00A36BFB"/>
    <w:rsid w:val="00A40E75"/>
    <w:rsid w:val="00A41309"/>
    <w:rsid w:val="00A41B83"/>
    <w:rsid w:val="00A4407A"/>
    <w:rsid w:val="00A4752F"/>
    <w:rsid w:val="00A50333"/>
    <w:rsid w:val="00A51D1B"/>
    <w:rsid w:val="00A520F7"/>
    <w:rsid w:val="00A6084A"/>
    <w:rsid w:val="00A60900"/>
    <w:rsid w:val="00A73624"/>
    <w:rsid w:val="00A750F8"/>
    <w:rsid w:val="00A75F5C"/>
    <w:rsid w:val="00A77256"/>
    <w:rsid w:val="00A94466"/>
    <w:rsid w:val="00A973B2"/>
    <w:rsid w:val="00AA1478"/>
    <w:rsid w:val="00AA317D"/>
    <w:rsid w:val="00AA4FDD"/>
    <w:rsid w:val="00AB117A"/>
    <w:rsid w:val="00AB33A5"/>
    <w:rsid w:val="00AB6F66"/>
    <w:rsid w:val="00AC12F9"/>
    <w:rsid w:val="00AC15AE"/>
    <w:rsid w:val="00AC1F77"/>
    <w:rsid w:val="00AC4496"/>
    <w:rsid w:val="00AD01DF"/>
    <w:rsid w:val="00AD0FAB"/>
    <w:rsid w:val="00AE086E"/>
    <w:rsid w:val="00AE1CF2"/>
    <w:rsid w:val="00AE5D52"/>
    <w:rsid w:val="00AF02C6"/>
    <w:rsid w:val="00AF30C0"/>
    <w:rsid w:val="00AF3709"/>
    <w:rsid w:val="00AF41BD"/>
    <w:rsid w:val="00AF725A"/>
    <w:rsid w:val="00B00417"/>
    <w:rsid w:val="00B02E9D"/>
    <w:rsid w:val="00B04050"/>
    <w:rsid w:val="00B12C76"/>
    <w:rsid w:val="00B166CC"/>
    <w:rsid w:val="00B2238C"/>
    <w:rsid w:val="00B2366F"/>
    <w:rsid w:val="00B25047"/>
    <w:rsid w:val="00B275AE"/>
    <w:rsid w:val="00B355D0"/>
    <w:rsid w:val="00B405CD"/>
    <w:rsid w:val="00B4063F"/>
    <w:rsid w:val="00B40C37"/>
    <w:rsid w:val="00B43AD2"/>
    <w:rsid w:val="00B47F26"/>
    <w:rsid w:val="00B513F9"/>
    <w:rsid w:val="00B52446"/>
    <w:rsid w:val="00B529DC"/>
    <w:rsid w:val="00B53299"/>
    <w:rsid w:val="00B646B9"/>
    <w:rsid w:val="00B65EE6"/>
    <w:rsid w:val="00B66DD1"/>
    <w:rsid w:val="00B73B29"/>
    <w:rsid w:val="00B747B8"/>
    <w:rsid w:val="00B75E93"/>
    <w:rsid w:val="00B770ED"/>
    <w:rsid w:val="00B85C7E"/>
    <w:rsid w:val="00B86117"/>
    <w:rsid w:val="00B87ABB"/>
    <w:rsid w:val="00B933A7"/>
    <w:rsid w:val="00BA070F"/>
    <w:rsid w:val="00BA0CEC"/>
    <w:rsid w:val="00BA3D85"/>
    <w:rsid w:val="00BB24A7"/>
    <w:rsid w:val="00BB3D90"/>
    <w:rsid w:val="00BB5A18"/>
    <w:rsid w:val="00BB5FAE"/>
    <w:rsid w:val="00BD53FB"/>
    <w:rsid w:val="00BE03FC"/>
    <w:rsid w:val="00BE4D7B"/>
    <w:rsid w:val="00BE6802"/>
    <w:rsid w:val="00BE7E2A"/>
    <w:rsid w:val="00BF004A"/>
    <w:rsid w:val="00BF0751"/>
    <w:rsid w:val="00BF3419"/>
    <w:rsid w:val="00BF411C"/>
    <w:rsid w:val="00BF504E"/>
    <w:rsid w:val="00C052DF"/>
    <w:rsid w:val="00C05555"/>
    <w:rsid w:val="00C177DC"/>
    <w:rsid w:val="00C20E0B"/>
    <w:rsid w:val="00C2124A"/>
    <w:rsid w:val="00C236B0"/>
    <w:rsid w:val="00C30685"/>
    <w:rsid w:val="00C30A1E"/>
    <w:rsid w:val="00C30B91"/>
    <w:rsid w:val="00C317B2"/>
    <w:rsid w:val="00C345C7"/>
    <w:rsid w:val="00C34E55"/>
    <w:rsid w:val="00C36F98"/>
    <w:rsid w:val="00C40B3E"/>
    <w:rsid w:val="00C4143E"/>
    <w:rsid w:val="00C455D3"/>
    <w:rsid w:val="00C45943"/>
    <w:rsid w:val="00C4777A"/>
    <w:rsid w:val="00C51A4B"/>
    <w:rsid w:val="00C529B7"/>
    <w:rsid w:val="00C55C3D"/>
    <w:rsid w:val="00C6427D"/>
    <w:rsid w:val="00C659F5"/>
    <w:rsid w:val="00C71CD2"/>
    <w:rsid w:val="00C72DF2"/>
    <w:rsid w:val="00C732A5"/>
    <w:rsid w:val="00C73AB2"/>
    <w:rsid w:val="00C74E93"/>
    <w:rsid w:val="00C754BB"/>
    <w:rsid w:val="00C82885"/>
    <w:rsid w:val="00C83A6E"/>
    <w:rsid w:val="00C84AAD"/>
    <w:rsid w:val="00C87595"/>
    <w:rsid w:val="00C97D8D"/>
    <w:rsid w:val="00CA0E10"/>
    <w:rsid w:val="00CB4C75"/>
    <w:rsid w:val="00CB5CDC"/>
    <w:rsid w:val="00CC44AD"/>
    <w:rsid w:val="00CC7E07"/>
    <w:rsid w:val="00CD0754"/>
    <w:rsid w:val="00CE442E"/>
    <w:rsid w:val="00CE5044"/>
    <w:rsid w:val="00CE6EB3"/>
    <w:rsid w:val="00CE7DBC"/>
    <w:rsid w:val="00CF12DF"/>
    <w:rsid w:val="00CF6415"/>
    <w:rsid w:val="00D045F7"/>
    <w:rsid w:val="00D1067E"/>
    <w:rsid w:val="00D107A7"/>
    <w:rsid w:val="00D15BBC"/>
    <w:rsid w:val="00D167FA"/>
    <w:rsid w:val="00D20C9C"/>
    <w:rsid w:val="00D26036"/>
    <w:rsid w:val="00D278AA"/>
    <w:rsid w:val="00D31128"/>
    <w:rsid w:val="00D34BD3"/>
    <w:rsid w:val="00D34D69"/>
    <w:rsid w:val="00D365CB"/>
    <w:rsid w:val="00D37BE9"/>
    <w:rsid w:val="00D4201C"/>
    <w:rsid w:val="00D42872"/>
    <w:rsid w:val="00D431F2"/>
    <w:rsid w:val="00D4541D"/>
    <w:rsid w:val="00D54224"/>
    <w:rsid w:val="00D564F9"/>
    <w:rsid w:val="00D61669"/>
    <w:rsid w:val="00D660AE"/>
    <w:rsid w:val="00D73E30"/>
    <w:rsid w:val="00D75417"/>
    <w:rsid w:val="00D80D4D"/>
    <w:rsid w:val="00D833D0"/>
    <w:rsid w:val="00D84C8B"/>
    <w:rsid w:val="00D87AA1"/>
    <w:rsid w:val="00D92178"/>
    <w:rsid w:val="00D96182"/>
    <w:rsid w:val="00DA1797"/>
    <w:rsid w:val="00DA2D5D"/>
    <w:rsid w:val="00DA7C35"/>
    <w:rsid w:val="00DA7EB0"/>
    <w:rsid w:val="00DB092E"/>
    <w:rsid w:val="00DB21A2"/>
    <w:rsid w:val="00DC0BAB"/>
    <w:rsid w:val="00DC26DD"/>
    <w:rsid w:val="00DC7158"/>
    <w:rsid w:val="00DD0C4B"/>
    <w:rsid w:val="00DD772B"/>
    <w:rsid w:val="00DE0802"/>
    <w:rsid w:val="00DE1C69"/>
    <w:rsid w:val="00DE5B21"/>
    <w:rsid w:val="00DE5E51"/>
    <w:rsid w:val="00DF0281"/>
    <w:rsid w:val="00DF1BE7"/>
    <w:rsid w:val="00DF24CF"/>
    <w:rsid w:val="00DF73D7"/>
    <w:rsid w:val="00E04111"/>
    <w:rsid w:val="00E07948"/>
    <w:rsid w:val="00E10460"/>
    <w:rsid w:val="00E138C3"/>
    <w:rsid w:val="00E16939"/>
    <w:rsid w:val="00E23B30"/>
    <w:rsid w:val="00E264E3"/>
    <w:rsid w:val="00E3281F"/>
    <w:rsid w:val="00E328B6"/>
    <w:rsid w:val="00E42573"/>
    <w:rsid w:val="00E425D8"/>
    <w:rsid w:val="00E44D11"/>
    <w:rsid w:val="00E47E97"/>
    <w:rsid w:val="00E57B0F"/>
    <w:rsid w:val="00E6003B"/>
    <w:rsid w:val="00E61069"/>
    <w:rsid w:val="00E6177F"/>
    <w:rsid w:val="00E666F0"/>
    <w:rsid w:val="00E67071"/>
    <w:rsid w:val="00E70A68"/>
    <w:rsid w:val="00E720B9"/>
    <w:rsid w:val="00E83F43"/>
    <w:rsid w:val="00E94932"/>
    <w:rsid w:val="00E95A59"/>
    <w:rsid w:val="00E963C5"/>
    <w:rsid w:val="00E96856"/>
    <w:rsid w:val="00EA49F7"/>
    <w:rsid w:val="00EA7942"/>
    <w:rsid w:val="00EB2750"/>
    <w:rsid w:val="00EB7323"/>
    <w:rsid w:val="00EC3940"/>
    <w:rsid w:val="00EC647C"/>
    <w:rsid w:val="00ED419A"/>
    <w:rsid w:val="00ED48AD"/>
    <w:rsid w:val="00ED4D2E"/>
    <w:rsid w:val="00ED5646"/>
    <w:rsid w:val="00ED70AF"/>
    <w:rsid w:val="00EE3B52"/>
    <w:rsid w:val="00EE7689"/>
    <w:rsid w:val="00EE7AC4"/>
    <w:rsid w:val="00EF0308"/>
    <w:rsid w:val="00EF4113"/>
    <w:rsid w:val="00F00AA8"/>
    <w:rsid w:val="00F0484F"/>
    <w:rsid w:val="00F051D7"/>
    <w:rsid w:val="00F0528B"/>
    <w:rsid w:val="00F077AC"/>
    <w:rsid w:val="00F10647"/>
    <w:rsid w:val="00F11D54"/>
    <w:rsid w:val="00F13174"/>
    <w:rsid w:val="00F13557"/>
    <w:rsid w:val="00F1781E"/>
    <w:rsid w:val="00F31613"/>
    <w:rsid w:val="00F409AD"/>
    <w:rsid w:val="00F51CC8"/>
    <w:rsid w:val="00F538B7"/>
    <w:rsid w:val="00F560CC"/>
    <w:rsid w:val="00F64968"/>
    <w:rsid w:val="00F704BF"/>
    <w:rsid w:val="00F71C91"/>
    <w:rsid w:val="00F81E6F"/>
    <w:rsid w:val="00F839C3"/>
    <w:rsid w:val="00F9027A"/>
    <w:rsid w:val="00F920F5"/>
    <w:rsid w:val="00F97B0F"/>
    <w:rsid w:val="00FB1098"/>
    <w:rsid w:val="00FB4BAA"/>
    <w:rsid w:val="00FB5775"/>
    <w:rsid w:val="00FC2A2A"/>
    <w:rsid w:val="00FC554F"/>
    <w:rsid w:val="00FC55DB"/>
    <w:rsid w:val="00FC6DB4"/>
    <w:rsid w:val="00FD1D8F"/>
    <w:rsid w:val="00FD275D"/>
    <w:rsid w:val="00FD6D60"/>
    <w:rsid w:val="00FE5533"/>
    <w:rsid w:val="00FF2794"/>
    <w:rsid w:val="00FF336D"/>
    <w:rsid w:val="00FF4374"/>
    <w:rsid w:val="00FF5F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C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Overskrift1">
    <w:name w:val="heading 1"/>
    <w:basedOn w:val="Normal"/>
    <w:link w:val="Overskrift1Tegn"/>
    <w:uiPriority w:val="9"/>
    <w:qFormat/>
    <w:rsid w:val="004A7F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a-DK"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Topptekstogbunntekst">
    <w:name w:val="Topptekst og bunntekst"/>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opptekstogbunntekstA">
    <w:name w:val="Topptekst og bunntekst A"/>
    <w:pPr>
      <w:pBdr>
        <w:top w:val="nil"/>
        <w:left w:val="nil"/>
        <w:bottom w:val="nil"/>
        <w:right w:val="nil"/>
        <w:between w:val="nil"/>
        <w:bar w:val="nil"/>
      </w:pBdr>
      <w:tabs>
        <w:tab w:val="right" w:pos="9020"/>
      </w:tabs>
      <w:spacing w:after="200" w:line="276" w:lineRule="auto"/>
    </w:pPr>
    <w:rPr>
      <w:rFonts w:ascii="Helvetica" w:hAnsi="Helvetica" w:cs="Arial Unicode MS"/>
      <w:color w:val="000000"/>
      <w:sz w:val="24"/>
      <w:szCs w:val="24"/>
      <w:u w:color="000000"/>
      <w:bdr w:val="nil"/>
    </w:rPr>
  </w:style>
  <w:style w:type="paragraph" w:styleId="Brdtekst">
    <w:name w:val="Body Text"/>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rmalWeb">
    <w:name w:val="Normal (Web)"/>
    <w:pPr>
      <w:pBdr>
        <w:top w:val="nil"/>
        <w:left w:val="nil"/>
        <w:bottom w:val="nil"/>
        <w:right w:val="nil"/>
        <w:between w:val="nil"/>
        <w:bar w:val="nil"/>
      </w:pBdr>
    </w:pPr>
    <w:rPr>
      <w:rFonts w:eastAsia="Times New Roman"/>
      <w:color w:val="000000"/>
      <w:sz w:val="24"/>
      <w:szCs w:val="24"/>
      <w:u w:color="000000"/>
      <w:bdr w:val="nil"/>
    </w:rPr>
  </w:style>
  <w:style w:type="paragraph" w:customStyle="1" w:styleId="Standard">
    <w:name w:val="Standard"/>
    <w:pPr>
      <w:pBdr>
        <w:top w:val="nil"/>
        <w:left w:val="nil"/>
        <w:bottom w:val="nil"/>
        <w:right w:val="nil"/>
        <w:between w:val="nil"/>
        <w:bar w:val="nil"/>
      </w:pBdr>
      <w:spacing w:after="200" w:line="276" w:lineRule="auto"/>
    </w:pPr>
    <w:rPr>
      <w:rFonts w:ascii="Helvetica" w:hAnsi="Helvetica" w:cs="Arial Unicode MS"/>
      <w:color w:val="000000"/>
      <w:sz w:val="22"/>
      <w:szCs w:val="22"/>
      <w:u w:color="000000"/>
      <w:bdr w:val="nil"/>
      <w:lang w:val="en-US"/>
    </w:rPr>
  </w:style>
  <w:style w:type="paragraph" w:styleId="Bobletekst">
    <w:name w:val="Balloon Text"/>
    <w:basedOn w:val="Normal"/>
    <w:link w:val="BobletekstTegn"/>
    <w:uiPriority w:val="99"/>
    <w:semiHidden/>
    <w:unhideWhenUsed/>
    <w:rsid w:val="00497EDD"/>
    <w:rPr>
      <w:sz w:val="18"/>
      <w:szCs w:val="18"/>
    </w:rPr>
  </w:style>
  <w:style w:type="character" w:customStyle="1" w:styleId="BobletekstTegn">
    <w:name w:val="Bobletekst Tegn"/>
    <w:link w:val="Bobletekst"/>
    <w:uiPriority w:val="99"/>
    <w:semiHidden/>
    <w:rsid w:val="00497EDD"/>
    <w:rPr>
      <w:sz w:val="18"/>
      <w:szCs w:val="18"/>
      <w:lang w:val="en-US" w:eastAsia="en-US"/>
    </w:rPr>
  </w:style>
  <w:style w:type="character" w:styleId="Merknadsreferanse">
    <w:name w:val="annotation reference"/>
    <w:uiPriority w:val="99"/>
    <w:semiHidden/>
    <w:unhideWhenUsed/>
    <w:rsid w:val="00304A0B"/>
    <w:rPr>
      <w:sz w:val="18"/>
      <w:szCs w:val="18"/>
    </w:rPr>
  </w:style>
  <w:style w:type="paragraph" w:styleId="Merknadstekst">
    <w:name w:val="annotation text"/>
    <w:basedOn w:val="Normal"/>
    <w:link w:val="MerknadstekstTegn"/>
    <w:uiPriority w:val="99"/>
    <w:semiHidden/>
    <w:unhideWhenUsed/>
    <w:rsid w:val="00304A0B"/>
  </w:style>
  <w:style w:type="character" w:customStyle="1" w:styleId="MerknadstekstTegn">
    <w:name w:val="Merknadstekst Tegn"/>
    <w:link w:val="Merknadstekst"/>
    <w:uiPriority w:val="99"/>
    <w:semiHidden/>
    <w:rsid w:val="00304A0B"/>
    <w:rPr>
      <w:sz w:val="24"/>
      <w:szCs w:val="24"/>
      <w:lang w:val="en-US" w:eastAsia="en-US"/>
    </w:rPr>
  </w:style>
  <w:style w:type="paragraph" w:styleId="Kommentaremne">
    <w:name w:val="annotation subject"/>
    <w:basedOn w:val="Merknadstekst"/>
    <w:next w:val="Merknadstekst"/>
    <w:link w:val="KommentaremneTegn"/>
    <w:uiPriority w:val="99"/>
    <w:semiHidden/>
    <w:unhideWhenUsed/>
    <w:rsid w:val="00304A0B"/>
    <w:rPr>
      <w:b/>
      <w:bCs/>
      <w:sz w:val="20"/>
      <w:szCs w:val="20"/>
    </w:rPr>
  </w:style>
  <w:style w:type="character" w:customStyle="1" w:styleId="KommentaremneTegn">
    <w:name w:val="Kommentaremne Tegn"/>
    <w:link w:val="Kommentaremne"/>
    <w:uiPriority w:val="99"/>
    <w:semiHidden/>
    <w:rsid w:val="00304A0B"/>
    <w:rPr>
      <w:b/>
      <w:bCs/>
      <w:sz w:val="24"/>
      <w:szCs w:val="24"/>
      <w:lang w:val="en-US" w:eastAsia="en-US"/>
    </w:rPr>
  </w:style>
  <w:style w:type="paragraph" w:styleId="Fotnotetekst">
    <w:name w:val="footnote text"/>
    <w:basedOn w:val="Normal"/>
    <w:link w:val="FotnotetekstTegn"/>
    <w:uiPriority w:val="99"/>
    <w:unhideWhenUsed/>
    <w:rsid w:val="002F4F3C"/>
  </w:style>
  <w:style w:type="character" w:customStyle="1" w:styleId="FotnotetekstTegn">
    <w:name w:val="Fotnotetekst Tegn"/>
    <w:link w:val="Fotnotetekst"/>
    <w:uiPriority w:val="99"/>
    <w:rsid w:val="002F4F3C"/>
    <w:rPr>
      <w:sz w:val="24"/>
      <w:szCs w:val="24"/>
      <w:lang w:val="en-US" w:eastAsia="en-US"/>
    </w:rPr>
  </w:style>
  <w:style w:type="character" w:styleId="Fotnotereferanse">
    <w:name w:val="footnote reference"/>
    <w:uiPriority w:val="99"/>
    <w:unhideWhenUsed/>
    <w:rsid w:val="002F4F3C"/>
    <w:rPr>
      <w:vertAlign w:val="superscript"/>
    </w:rPr>
  </w:style>
  <w:style w:type="paragraph" w:styleId="Revisjon">
    <w:name w:val="Revision"/>
    <w:hidden/>
    <w:uiPriority w:val="99"/>
    <w:semiHidden/>
    <w:rsid w:val="00B65EE6"/>
    <w:rPr>
      <w:sz w:val="24"/>
      <w:szCs w:val="24"/>
      <w:bdr w:val="nil"/>
      <w:lang w:val="en-US" w:eastAsia="en-US"/>
    </w:rPr>
  </w:style>
  <w:style w:type="paragraph" w:styleId="Topptekst">
    <w:name w:val="header"/>
    <w:basedOn w:val="Normal"/>
    <w:link w:val="TopptekstTegn"/>
    <w:uiPriority w:val="99"/>
    <w:unhideWhenUsed/>
    <w:rsid w:val="00FF2794"/>
    <w:pPr>
      <w:tabs>
        <w:tab w:val="center" w:pos="4819"/>
        <w:tab w:val="right" w:pos="9638"/>
      </w:tabs>
    </w:pPr>
  </w:style>
  <w:style w:type="character" w:customStyle="1" w:styleId="TopptekstTegn">
    <w:name w:val="Topptekst Tegn"/>
    <w:link w:val="Topptekst"/>
    <w:uiPriority w:val="99"/>
    <w:rsid w:val="00FF2794"/>
    <w:rPr>
      <w:sz w:val="24"/>
      <w:szCs w:val="24"/>
      <w:bdr w:val="nil"/>
      <w:lang w:val="en-US" w:eastAsia="en-US"/>
    </w:rPr>
  </w:style>
  <w:style w:type="paragraph" w:styleId="Bunntekst">
    <w:name w:val="footer"/>
    <w:basedOn w:val="Normal"/>
    <w:link w:val="BunntekstTegn"/>
    <w:uiPriority w:val="99"/>
    <w:unhideWhenUsed/>
    <w:rsid w:val="00FF2794"/>
    <w:pPr>
      <w:tabs>
        <w:tab w:val="center" w:pos="4819"/>
        <w:tab w:val="right" w:pos="9638"/>
      </w:tabs>
    </w:pPr>
  </w:style>
  <w:style w:type="character" w:customStyle="1" w:styleId="BunntekstTegn">
    <w:name w:val="Bunntekst Tegn"/>
    <w:link w:val="Bunntekst"/>
    <w:uiPriority w:val="99"/>
    <w:rsid w:val="00FF2794"/>
    <w:rPr>
      <w:sz w:val="24"/>
      <w:szCs w:val="24"/>
      <w:bdr w:val="nil"/>
      <w:lang w:val="en-US" w:eastAsia="en-US"/>
    </w:rPr>
  </w:style>
  <w:style w:type="character" w:customStyle="1" w:styleId="Overskrift1Tegn">
    <w:name w:val="Overskrift 1 Tegn"/>
    <w:link w:val="Overskrift1"/>
    <w:uiPriority w:val="9"/>
    <w:rsid w:val="004A7FF2"/>
    <w:rPr>
      <w:rFonts w:eastAsia="Times New Roman"/>
      <w:b/>
      <w:bCs/>
      <w:kern w:val="36"/>
      <w:sz w:val="48"/>
      <w:szCs w:val="48"/>
    </w:rPr>
  </w:style>
  <w:style w:type="character" w:customStyle="1" w:styleId="nlmarticle-title">
    <w:name w:val="nlm_article-title"/>
    <w:rsid w:val="004A7FF2"/>
  </w:style>
  <w:style w:type="character" w:customStyle="1" w:styleId="contribdegrees">
    <w:name w:val="contribdegrees"/>
    <w:rsid w:val="004A7FF2"/>
  </w:style>
  <w:style w:type="character" w:styleId="Plassholdertekst">
    <w:name w:val="Placeholder Text"/>
    <w:basedOn w:val="Standardskriftforavsnitt"/>
    <w:uiPriority w:val="99"/>
    <w:semiHidden/>
    <w:rsid w:val="000E2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9076">
      <w:bodyDiv w:val="1"/>
      <w:marLeft w:val="0"/>
      <w:marRight w:val="0"/>
      <w:marTop w:val="0"/>
      <w:marBottom w:val="0"/>
      <w:divBdr>
        <w:top w:val="none" w:sz="0" w:space="0" w:color="auto"/>
        <w:left w:val="none" w:sz="0" w:space="0" w:color="auto"/>
        <w:bottom w:val="none" w:sz="0" w:space="0" w:color="auto"/>
        <w:right w:val="none" w:sz="0" w:space="0" w:color="auto"/>
      </w:divBdr>
    </w:div>
    <w:div w:id="419330567">
      <w:bodyDiv w:val="1"/>
      <w:marLeft w:val="0"/>
      <w:marRight w:val="0"/>
      <w:marTop w:val="0"/>
      <w:marBottom w:val="0"/>
      <w:divBdr>
        <w:top w:val="none" w:sz="0" w:space="0" w:color="auto"/>
        <w:left w:val="none" w:sz="0" w:space="0" w:color="auto"/>
        <w:bottom w:val="none" w:sz="0" w:space="0" w:color="auto"/>
        <w:right w:val="none" w:sz="0" w:space="0" w:color="auto"/>
      </w:divBdr>
    </w:div>
    <w:div w:id="1087771767">
      <w:bodyDiv w:val="1"/>
      <w:marLeft w:val="0"/>
      <w:marRight w:val="0"/>
      <w:marTop w:val="0"/>
      <w:marBottom w:val="0"/>
      <w:divBdr>
        <w:top w:val="none" w:sz="0" w:space="0" w:color="auto"/>
        <w:left w:val="none" w:sz="0" w:space="0" w:color="auto"/>
        <w:bottom w:val="none" w:sz="0" w:space="0" w:color="auto"/>
        <w:right w:val="none" w:sz="0" w:space="0" w:color="auto"/>
      </w:divBdr>
    </w:div>
    <w:div w:id="1329748593">
      <w:bodyDiv w:val="1"/>
      <w:marLeft w:val="0"/>
      <w:marRight w:val="0"/>
      <w:marTop w:val="0"/>
      <w:marBottom w:val="0"/>
      <w:divBdr>
        <w:top w:val="none" w:sz="0" w:space="0" w:color="auto"/>
        <w:left w:val="none" w:sz="0" w:space="0" w:color="auto"/>
        <w:bottom w:val="none" w:sz="0" w:space="0" w:color="auto"/>
        <w:right w:val="none" w:sz="0" w:space="0" w:color="auto"/>
      </w:divBdr>
      <w:divsChild>
        <w:div w:id="1777561593">
          <w:marLeft w:val="0"/>
          <w:marRight w:val="0"/>
          <w:marTop w:val="0"/>
          <w:marBottom w:val="0"/>
          <w:divBdr>
            <w:top w:val="none" w:sz="0" w:space="0" w:color="auto"/>
            <w:left w:val="none" w:sz="0" w:space="0" w:color="auto"/>
            <w:bottom w:val="none" w:sz="0" w:space="0" w:color="auto"/>
            <w:right w:val="none" w:sz="0" w:space="0" w:color="auto"/>
          </w:divBdr>
          <w:divsChild>
            <w:div w:id="807207475">
              <w:marLeft w:val="0"/>
              <w:marRight w:val="0"/>
              <w:marTop w:val="0"/>
              <w:marBottom w:val="0"/>
              <w:divBdr>
                <w:top w:val="none" w:sz="0" w:space="0" w:color="auto"/>
                <w:left w:val="none" w:sz="0" w:space="0" w:color="auto"/>
                <w:bottom w:val="none" w:sz="0" w:space="0" w:color="auto"/>
                <w:right w:val="none" w:sz="0" w:space="0" w:color="auto"/>
              </w:divBdr>
            </w:div>
            <w:div w:id="817889355">
              <w:marLeft w:val="0"/>
              <w:marRight w:val="0"/>
              <w:marTop w:val="0"/>
              <w:marBottom w:val="0"/>
              <w:divBdr>
                <w:top w:val="none" w:sz="0" w:space="0" w:color="auto"/>
                <w:left w:val="none" w:sz="0" w:space="0" w:color="auto"/>
                <w:bottom w:val="none" w:sz="0" w:space="0" w:color="auto"/>
                <w:right w:val="none" w:sz="0" w:space="0" w:color="auto"/>
              </w:divBdr>
            </w:div>
            <w:div w:id="933247158">
              <w:marLeft w:val="0"/>
              <w:marRight w:val="0"/>
              <w:marTop w:val="0"/>
              <w:marBottom w:val="0"/>
              <w:divBdr>
                <w:top w:val="none" w:sz="0" w:space="0" w:color="auto"/>
                <w:left w:val="none" w:sz="0" w:space="0" w:color="auto"/>
                <w:bottom w:val="none" w:sz="0" w:space="0" w:color="auto"/>
                <w:right w:val="none" w:sz="0" w:space="0" w:color="auto"/>
              </w:divBdr>
            </w:div>
            <w:div w:id="18748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39979">
      <w:bodyDiv w:val="1"/>
      <w:marLeft w:val="0"/>
      <w:marRight w:val="0"/>
      <w:marTop w:val="0"/>
      <w:marBottom w:val="0"/>
      <w:divBdr>
        <w:top w:val="none" w:sz="0" w:space="0" w:color="auto"/>
        <w:left w:val="none" w:sz="0" w:space="0" w:color="auto"/>
        <w:bottom w:val="none" w:sz="0" w:space="0" w:color="auto"/>
        <w:right w:val="none" w:sz="0" w:space="0" w:color="auto"/>
      </w:divBdr>
      <w:divsChild>
        <w:div w:id="102309667">
          <w:marLeft w:val="0"/>
          <w:marRight w:val="0"/>
          <w:marTop w:val="0"/>
          <w:marBottom w:val="0"/>
          <w:divBdr>
            <w:top w:val="none" w:sz="0" w:space="0" w:color="auto"/>
            <w:left w:val="none" w:sz="0" w:space="0" w:color="auto"/>
            <w:bottom w:val="none" w:sz="0" w:space="0" w:color="auto"/>
            <w:right w:val="none" w:sz="0" w:space="0" w:color="auto"/>
          </w:divBdr>
          <w:divsChild>
            <w:div w:id="834303321">
              <w:marLeft w:val="0"/>
              <w:marRight w:val="0"/>
              <w:marTop w:val="0"/>
              <w:marBottom w:val="0"/>
              <w:divBdr>
                <w:top w:val="none" w:sz="0" w:space="0" w:color="auto"/>
                <w:left w:val="none" w:sz="0" w:space="0" w:color="auto"/>
                <w:bottom w:val="none" w:sz="0" w:space="0" w:color="auto"/>
                <w:right w:val="none" w:sz="0" w:space="0" w:color="auto"/>
              </w:divBdr>
              <w:divsChild>
                <w:div w:id="61488484">
                  <w:marLeft w:val="0"/>
                  <w:marRight w:val="0"/>
                  <w:marTop w:val="0"/>
                  <w:marBottom w:val="0"/>
                  <w:divBdr>
                    <w:top w:val="none" w:sz="0" w:space="0" w:color="auto"/>
                    <w:left w:val="none" w:sz="0" w:space="0" w:color="auto"/>
                    <w:bottom w:val="none" w:sz="0" w:space="0" w:color="auto"/>
                    <w:right w:val="none" w:sz="0" w:space="0" w:color="auto"/>
                  </w:divBdr>
                  <w:divsChild>
                    <w:div w:id="302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7814">
          <w:marLeft w:val="0"/>
          <w:marRight w:val="0"/>
          <w:marTop w:val="0"/>
          <w:marBottom w:val="0"/>
          <w:divBdr>
            <w:top w:val="none" w:sz="0" w:space="0" w:color="auto"/>
            <w:left w:val="none" w:sz="0" w:space="0" w:color="auto"/>
            <w:bottom w:val="none" w:sz="0" w:space="0" w:color="auto"/>
            <w:right w:val="none" w:sz="0" w:space="0" w:color="auto"/>
          </w:divBdr>
          <w:divsChild>
            <w:div w:id="377433907">
              <w:marLeft w:val="0"/>
              <w:marRight w:val="0"/>
              <w:marTop w:val="0"/>
              <w:marBottom w:val="0"/>
              <w:divBdr>
                <w:top w:val="none" w:sz="0" w:space="0" w:color="auto"/>
                <w:left w:val="none" w:sz="0" w:space="0" w:color="auto"/>
                <w:bottom w:val="none" w:sz="0" w:space="0" w:color="auto"/>
                <w:right w:val="none" w:sz="0" w:space="0" w:color="auto"/>
              </w:divBdr>
              <w:divsChild>
                <w:div w:id="375471526">
                  <w:marLeft w:val="0"/>
                  <w:marRight w:val="0"/>
                  <w:marTop w:val="0"/>
                  <w:marBottom w:val="0"/>
                  <w:divBdr>
                    <w:top w:val="none" w:sz="0" w:space="0" w:color="auto"/>
                    <w:left w:val="none" w:sz="0" w:space="0" w:color="auto"/>
                    <w:bottom w:val="none" w:sz="0" w:space="0" w:color="auto"/>
                    <w:right w:val="none" w:sz="0" w:space="0" w:color="auto"/>
                  </w:divBdr>
                  <w:divsChild>
                    <w:div w:id="782309461">
                      <w:marLeft w:val="0"/>
                      <w:marRight w:val="0"/>
                      <w:marTop w:val="0"/>
                      <w:marBottom w:val="0"/>
                      <w:divBdr>
                        <w:top w:val="none" w:sz="0" w:space="0" w:color="auto"/>
                        <w:left w:val="none" w:sz="0" w:space="0" w:color="auto"/>
                        <w:bottom w:val="none" w:sz="0" w:space="0" w:color="auto"/>
                        <w:right w:val="none" w:sz="0" w:space="0" w:color="auto"/>
                      </w:divBdr>
                      <w:divsChild>
                        <w:div w:id="276835769">
                          <w:marLeft w:val="0"/>
                          <w:marRight w:val="0"/>
                          <w:marTop w:val="0"/>
                          <w:marBottom w:val="0"/>
                          <w:divBdr>
                            <w:top w:val="none" w:sz="0" w:space="0" w:color="auto"/>
                            <w:left w:val="none" w:sz="0" w:space="0" w:color="auto"/>
                            <w:bottom w:val="none" w:sz="0" w:space="0" w:color="auto"/>
                            <w:right w:val="none" w:sz="0" w:space="0" w:color="auto"/>
                          </w:divBdr>
                          <w:divsChild>
                            <w:div w:id="342710345">
                              <w:marLeft w:val="0"/>
                              <w:marRight w:val="0"/>
                              <w:marTop w:val="0"/>
                              <w:marBottom w:val="0"/>
                              <w:divBdr>
                                <w:top w:val="none" w:sz="0" w:space="0" w:color="auto"/>
                                <w:left w:val="none" w:sz="0" w:space="0" w:color="auto"/>
                                <w:bottom w:val="none" w:sz="0" w:space="0" w:color="auto"/>
                                <w:right w:val="none" w:sz="0" w:space="0" w:color="auto"/>
                              </w:divBdr>
                              <w:divsChild>
                                <w:div w:id="983314963">
                                  <w:marLeft w:val="0"/>
                                  <w:marRight w:val="0"/>
                                  <w:marTop w:val="0"/>
                                  <w:marBottom w:val="0"/>
                                  <w:divBdr>
                                    <w:top w:val="none" w:sz="0" w:space="0" w:color="auto"/>
                                    <w:left w:val="none" w:sz="0" w:space="0" w:color="auto"/>
                                    <w:bottom w:val="none" w:sz="0" w:space="0" w:color="auto"/>
                                    <w:right w:val="none" w:sz="0" w:space="0" w:color="auto"/>
                                  </w:divBdr>
                                  <w:divsChild>
                                    <w:div w:id="1710062786">
                                      <w:marLeft w:val="0"/>
                                      <w:marRight w:val="0"/>
                                      <w:marTop w:val="0"/>
                                      <w:marBottom w:val="0"/>
                                      <w:divBdr>
                                        <w:top w:val="none" w:sz="0" w:space="0" w:color="auto"/>
                                        <w:left w:val="none" w:sz="0" w:space="0" w:color="auto"/>
                                        <w:bottom w:val="none" w:sz="0" w:space="0" w:color="auto"/>
                                        <w:right w:val="none" w:sz="0" w:space="0" w:color="auto"/>
                                      </w:divBdr>
                                      <w:divsChild>
                                        <w:div w:id="469632089">
                                          <w:marLeft w:val="0"/>
                                          <w:marRight w:val="0"/>
                                          <w:marTop w:val="0"/>
                                          <w:marBottom w:val="0"/>
                                          <w:divBdr>
                                            <w:top w:val="none" w:sz="0" w:space="0" w:color="auto"/>
                                            <w:left w:val="none" w:sz="0" w:space="0" w:color="auto"/>
                                            <w:bottom w:val="none" w:sz="0" w:space="0" w:color="auto"/>
                                            <w:right w:val="none" w:sz="0" w:space="0" w:color="auto"/>
                                          </w:divBdr>
                                        </w:div>
                                        <w:div w:id="804588467">
                                          <w:marLeft w:val="0"/>
                                          <w:marRight w:val="0"/>
                                          <w:marTop w:val="0"/>
                                          <w:marBottom w:val="0"/>
                                          <w:divBdr>
                                            <w:top w:val="none" w:sz="0" w:space="0" w:color="auto"/>
                                            <w:left w:val="none" w:sz="0" w:space="0" w:color="auto"/>
                                            <w:bottom w:val="none" w:sz="0" w:space="0" w:color="auto"/>
                                            <w:right w:val="none" w:sz="0" w:space="0" w:color="auto"/>
                                          </w:divBdr>
                                          <w:divsChild>
                                            <w:div w:id="1643197481">
                                              <w:marLeft w:val="0"/>
                                              <w:marRight w:val="0"/>
                                              <w:marTop w:val="0"/>
                                              <w:marBottom w:val="0"/>
                                              <w:divBdr>
                                                <w:top w:val="none" w:sz="0" w:space="0" w:color="auto"/>
                                                <w:left w:val="none" w:sz="0" w:space="0" w:color="auto"/>
                                                <w:bottom w:val="none" w:sz="0" w:space="0" w:color="auto"/>
                                                <w:right w:val="none" w:sz="0" w:space="0" w:color="auto"/>
                                              </w:divBdr>
                                              <w:divsChild>
                                                <w:div w:id="4906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175893">
      <w:bodyDiv w:val="1"/>
      <w:marLeft w:val="0"/>
      <w:marRight w:val="0"/>
      <w:marTop w:val="0"/>
      <w:marBottom w:val="0"/>
      <w:divBdr>
        <w:top w:val="none" w:sz="0" w:space="0" w:color="auto"/>
        <w:left w:val="none" w:sz="0" w:space="0" w:color="auto"/>
        <w:bottom w:val="none" w:sz="0" w:space="0" w:color="auto"/>
        <w:right w:val="none" w:sz="0" w:space="0" w:color="auto"/>
      </w:divBdr>
      <w:divsChild>
        <w:div w:id="1204631649">
          <w:marLeft w:val="0"/>
          <w:marRight w:val="0"/>
          <w:marTop w:val="0"/>
          <w:marBottom w:val="0"/>
          <w:divBdr>
            <w:top w:val="none" w:sz="0" w:space="0" w:color="auto"/>
            <w:left w:val="none" w:sz="0" w:space="0" w:color="auto"/>
            <w:bottom w:val="none" w:sz="0" w:space="0" w:color="auto"/>
            <w:right w:val="none" w:sz="0" w:space="0" w:color="auto"/>
          </w:divBdr>
          <w:divsChild>
            <w:div w:id="146089498">
              <w:marLeft w:val="0"/>
              <w:marRight w:val="0"/>
              <w:marTop w:val="0"/>
              <w:marBottom w:val="0"/>
              <w:divBdr>
                <w:top w:val="none" w:sz="0" w:space="0" w:color="auto"/>
                <w:left w:val="none" w:sz="0" w:space="0" w:color="auto"/>
                <w:bottom w:val="none" w:sz="0" w:space="0" w:color="auto"/>
                <w:right w:val="none" w:sz="0" w:space="0" w:color="auto"/>
              </w:divBdr>
              <w:divsChild>
                <w:div w:id="1689981953">
                  <w:marLeft w:val="0"/>
                  <w:marRight w:val="0"/>
                  <w:marTop w:val="0"/>
                  <w:marBottom w:val="0"/>
                  <w:divBdr>
                    <w:top w:val="none" w:sz="0" w:space="0" w:color="auto"/>
                    <w:left w:val="none" w:sz="0" w:space="0" w:color="auto"/>
                    <w:bottom w:val="none" w:sz="0" w:space="0" w:color="auto"/>
                    <w:right w:val="none" w:sz="0" w:space="0" w:color="auto"/>
                  </w:divBdr>
                  <w:divsChild>
                    <w:div w:id="9266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958">
          <w:marLeft w:val="0"/>
          <w:marRight w:val="0"/>
          <w:marTop w:val="0"/>
          <w:marBottom w:val="0"/>
          <w:divBdr>
            <w:top w:val="none" w:sz="0" w:space="0" w:color="auto"/>
            <w:left w:val="none" w:sz="0" w:space="0" w:color="auto"/>
            <w:bottom w:val="none" w:sz="0" w:space="0" w:color="auto"/>
            <w:right w:val="none" w:sz="0" w:space="0" w:color="auto"/>
          </w:divBdr>
          <w:divsChild>
            <w:div w:id="1002583509">
              <w:marLeft w:val="0"/>
              <w:marRight w:val="0"/>
              <w:marTop w:val="0"/>
              <w:marBottom w:val="0"/>
              <w:divBdr>
                <w:top w:val="none" w:sz="0" w:space="0" w:color="auto"/>
                <w:left w:val="none" w:sz="0" w:space="0" w:color="auto"/>
                <w:bottom w:val="none" w:sz="0" w:space="0" w:color="auto"/>
                <w:right w:val="none" w:sz="0" w:space="0" w:color="auto"/>
              </w:divBdr>
              <w:divsChild>
                <w:div w:id="1653948932">
                  <w:marLeft w:val="0"/>
                  <w:marRight w:val="0"/>
                  <w:marTop w:val="0"/>
                  <w:marBottom w:val="0"/>
                  <w:divBdr>
                    <w:top w:val="none" w:sz="0" w:space="0" w:color="auto"/>
                    <w:left w:val="none" w:sz="0" w:space="0" w:color="auto"/>
                    <w:bottom w:val="none" w:sz="0" w:space="0" w:color="auto"/>
                    <w:right w:val="none" w:sz="0" w:space="0" w:color="auto"/>
                  </w:divBdr>
                  <w:divsChild>
                    <w:div w:id="380325432">
                      <w:marLeft w:val="0"/>
                      <w:marRight w:val="0"/>
                      <w:marTop w:val="0"/>
                      <w:marBottom w:val="0"/>
                      <w:divBdr>
                        <w:top w:val="none" w:sz="0" w:space="0" w:color="auto"/>
                        <w:left w:val="none" w:sz="0" w:space="0" w:color="auto"/>
                        <w:bottom w:val="none" w:sz="0" w:space="0" w:color="auto"/>
                        <w:right w:val="none" w:sz="0" w:space="0" w:color="auto"/>
                      </w:divBdr>
                      <w:divsChild>
                        <w:div w:id="1876696063">
                          <w:marLeft w:val="0"/>
                          <w:marRight w:val="0"/>
                          <w:marTop w:val="0"/>
                          <w:marBottom w:val="0"/>
                          <w:divBdr>
                            <w:top w:val="none" w:sz="0" w:space="0" w:color="auto"/>
                            <w:left w:val="none" w:sz="0" w:space="0" w:color="auto"/>
                            <w:bottom w:val="none" w:sz="0" w:space="0" w:color="auto"/>
                            <w:right w:val="none" w:sz="0" w:space="0" w:color="auto"/>
                          </w:divBdr>
                          <w:divsChild>
                            <w:div w:id="587890293">
                              <w:marLeft w:val="0"/>
                              <w:marRight w:val="0"/>
                              <w:marTop w:val="0"/>
                              <w:marBottom w:val="0"/>
                              <w:divBdr>
                                <w:top w:val="none" w:sz="0" w:space="0" w:color="auto"/>
                                <w:left w:val="none" w:sz="0" w:space="0" w:color="auto"/>
                                <w:bottom w:val="none" w:sz="0" w:space="0" w:color="auto"/>
                                <w:right w:val="none" w:sz="0" w:space="0" w:color="auto"/>
                              </w:divBdr>
                              <w:divsChild>
                                <w:div w:id="616764084">
                                  <w:marLeft w:val="0"/>
                                  <w:marRight w:val="0"/>
                                  <w:marTop w:val="0"/>
                                  <w:marBottom w:val="0"/>
                                  <w:divBdr>
                                    <w:top w:val="none" w:sz="0" w:space="0" w:color="auto"/>
                                    <w:left w:val="none" w:sz="0" w:space="0" w:color="auto"/>
                                    <w:bottom w:val="none" w:sz="0" w:space="0" w:color="auto"/>
                                    <w:right w:val="none" w:sz="0" w:space="0" w:color="auto"/>
                                  </w:divBdr>
                                  <w:divsChild>
                                    <w:div w:id="1895039377">
                                      <w:marLeft w:val="0"/>
                                      <w:marRight w:val="0"/>
                                      <w:marTop w:val="0"/>
                                      <w:marBottom w:val="0"/>
                                      <w:divBdr>
                                        <w:top w:val="none" w:sz="0" w:space="0" w:color="auto"/>
                                        <w:left w:val="none" w:sz="0" w:space="0" w:color="auto"/>
                                        <w:bottom w:val="none" w:sz="0" w:space="0" w:color="auto"/>
                                        <w:right w:val="none" w:sz="0" w:space="0" w:color="auto"/>
                                      </w:divBdr>
                                      <w:divsChild>
                                        <w:div w:id="20404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AE10CD-FFB2-4B17-B28E-AB28BE7E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14BC3C13</Template>
  <TotalTime>0</TotalTime>
  <Pages>55</Pages>
  <Words>7015</Words>
  <Characters>37184</Characters>
  <Application>Microsoft Office Word</Application>
  <DocSecurity>4</DocSecurity>
  <Lines>309</Lines>
  <Paragraphs>88</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2019-07-29T07:24:00Z</dcterms:created>
  <dcterms:modified xsi:type="dcterms:W3CDTF">2019-07-29T07:24:00Z</dcterms:modified>
</cp:coreProperties>
</file>